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464F" w14:textId="77777777" w:rsidR="001A321D" w:rsidRPr="00BE4BFD" w:rsidRDefault="00585965"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P</w:t>
      </w:r>
      <w:r w:rsidR="00E73CC8" w:rsidRPr="00BE4BFD">
        <w:rPr>
          <w:rFonts w:asciiTheme="majorHAnsi" w:hAnsiTheme="majorHAnsi"/>
          <w:bCs/>
          <w:color w:val="4F81BD" w:themeColor="accent1"/>
          <w:sz w:val="20"/>
          <w:szCs w:val="20"/>
        </w:rPr>
        <w:t xml:space="preserve">ostanowienia </w:t>
      </w:r>
      <w:r w:rsidR="00920C0F" w:rsidRPr="00BE4BFD">
        <w:rPr>
          <w:rFonts w:asciiTheme="majorHAnsi" w:hAnsiTheme="majorHAnsi"/>
          <w:bCs/>
          <w:color w:val="4F81BD" w:themeColor="accent1"/>
          <w:sz w:val="20"/>
          <w:szCs w:val="20"/>
        </w:rPr>
        <w:t>ogólne</w:t>
      </w:r>
    </w:p>
    <w:p w14:paraId="4DD9200A" w14:textId="650304F5" w:rsidR="001A321D" w:rsidRPr="00251948" w:rsidRDefault="0039646D" w:rsidP="008F3EE0">
      <w:pPr>
        <w:pStyle w:val="Nagwek3"/>
        <w:tabs>
          <w:tab w:val="num" w:pos="851"/>
        </w:tabs>
        <w:ind w:left="851" w:hanging="425"/>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Polska jest związkiem pracodawców producentów sprzętu AGD (dalej jako „</w:t>
      </w:r>
      <w:r>
        <w:rPr>
          <w:rFonts w:asciiTheme="majorHAnsi" w:hAnsiTheme="majorHAnsi"/>
          <w:sz w:val="20"/>
          <w:szCs w:val="20"/>
        </w:rPr>
        <w:t>APPLIA</w:t>
      </w:r>
      <w:r w:rsidR="00957908" w:rsidRPr="00251948">
        <w:rPr>
          <w:rFonts w:asciiTheme="majorHAnsi" w:hAnsiTheme="majorHAnsi"/>
          <w:sz w:val="20"/>
          <w:szCs w:val="20"/>
        </w:rPr>
        <w:t xml:space="preserve"> Polska</w:t>
      </w:r>
      <w:r w:rsidR="001A321D" w:rsidRPr="00251948">
        <w:rPr>
          <w:rFonts w:asciiTheme="majorHAnsi" w:hAnsiTheme="majorHAnsi"/>
          <w:sz w:val="20"/>
          <w:szCs w:val="20"/>
        </w:rPr>
        <w:t>” lub „Związek”) podlegającym przepisom ustawy z dnia 23 maja 1991 roku o</w:t>
      </w:r>
      <w:r w:rsidR="000628F7" w:rsidRPr="00251948">
        <w:rPr>
          <w:rFonts w:asciiTheme="majorHAnsi" w:hAnsiTheme="majorHAnsi"/>
          <w:sz w:val="20"/>
          <w:szCs w:val="20"/>
        </w:rPr>
        <w:t> </w:t>
      </w:r>
      <w:r w:rsidR="001A321D" w:rsidRPr="00251948">
        <w:rPr>
          <w:rFonts w:asciiTheme="majorHAnsi" w:hAnsiTheme="majorHAnsi"/>
          <w:sz w:val="20"/>
          <w:szCs w:val="20"/>
        </w:rPr>
        <w:t xml:space="preserve">organizacjach pracodawców (Dz.U. </w:t>
      </w:r>
      <w:r w:rsidR="00E92B75" w:rsidRPr="00251948">
        <w:rPr>
          <w:rFonts w:asciiTheme="majorHAnsi" w:hAnsiTheme="majorHAnsi"/>
          <w:sz w:val="20"/>
          <w:szCs w:val="20"/>
        </w:rPr>
        <w:t>z 2015 r., poz. 2029</w:t>
      </w:r>
      <w:r w:rsidR="00E87905" w:rsidRPr="00251948">
        <w:rPr>
          <w:rFonts w:asciiTheme="majorHAnsi" w:hAnsiTheme="majorHAnsi"/>
          <w:sz w:val="20"/>
          <w:szCs w:val="20"/>
        </w:rPr>
        <w:t xml:space="preserve"> ze zm.</w:t>
      </w:r>
      <w:r w:rsidR="001A321D" w:rsidRPr="00251948">
        <w:rPr>
          <w:rFonts w:asciiTheme="majorHAnsi" w:hAnsiTheme="majorHAnsi"/>
          <w:sz w:val="20"/>
          <w:szCs w:val="20"/>
        </w:rPr>
        <w:t xml:space="preserve">). </w:t>
      </w:r>
    </w:p>
    <w:p w14:paraId="1DAEFA39" w14:textId="4E5A799B" w:rsidR="001A321D" w:rsidRPr="00251948" w:rsidRDefault="0039646D" w:rsidP="008F3EE0">
      <w:pPr>
        <w:pStyle w:val="Nagwek3"/>
        <w:tabs>
          <w:tab w:val="num" w:pos="851"/>
        </w:tabs>
        <w:ind w:left="851" w:hanging="425"/>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1A321D" w:rsidRPr="00251948">
        <w:rPr>
          <w:rFonts w:asciiTheme="majorHAnsi" w:hAnsiTheme="majorHAnsi"/>
          <w:sz w:val="20"/>
          <w:szCs w:val="20"/>
        </w:rPr>
        <w:t xml:space="preserve">nie będzie podejmować </w:t>
      </w:r>
      <w:r w:rsidR="00C811D1" w:rsidRPr="00251948">
        <w:rPr>
          <w:rFonts w:asciiTheme="majorHAnsi" w:hAnsiTheme="majorHAnsi"/>
          <w:sz w:val="20"/>
          <w:szCs w:val="20"/>
        </w:rPr>
        <w:t xml:space="preserve">jakichkolwiek </w:t>
      </w:r>
      <w:r w:rsidR="001A321D" w:rsidRPr="00251948">
        <w:rPr>
          <w:rFonts w:asciiTheme="majorHAnsi" w:hAnsiTheme="majorHAnsi"/>
          <w:sz w:val="20"/>
          <w:szCs w:val="20"/>
        </w:rPr>
        <w:t xml:space="preserve">działań, które mogłyby negatywnie wpłynąć na konkurencję pomiędzy Członkami Związku. </w:t>
      </w:r>
      <w:r w:rsidR="00E671FA" w:rsidRPr="00251948">
        <w:rPr>
          <w:rFonts w:asciiTheme="majorHAnsi" w:hAnsiTheme="majorHAnsi"/>
          <w:sz w:val="20"/>
          <w:szCs w:val="20"/>
        </w:rPr>
        <w:t>Związek (poprzez swoje organy statutowe) zapewni, że w</w:t>
      </w:r>
      <w:r w:rsidR="00C811D1" w:rsidRPr="00251948">
        <w:rPr>
          <w:rFonts w:asciiTheme="majorHAnsi" w:hAnsiTheme="majorHAnsi"/>
          <w:sz w:val="20"/>
          <w:szCs w:val="20"/>
        </w:rPr>
        <w:t xml:space="preserve">szelkie </w:t>
      </w:r>
      <w:r w:rsidR="00E671FA" w:rsidRPr="00251948">
        <w:rPr>
          <w:rFonts w:asciiTheme="majorHAnsi" w:hAnsiTheme="majorHAnsi"/>
          <w:sz w:val="20"/>
          <w:szCs w:val="20"/>
        </w:rPr>
        <w:t xml:space="preserve">podejmowane </w:t>
      </w:r>
      <w:r w:rsidR="00D173F4" w:rsidRPr="00251948">
        <w:rPr>
          <w:rFonts w:asciiTheme="majorHAnsi" w:hAnsiTheme="majorHAnsi"/>
          <w:sz w:val="20"/>
          <w:szCs w:val="20"/>
        </w:rPr>
        <w:t xml:space="preserve">przez </w:t>
      </w:r>
      <w:r>
        <w:rPr>
          <w:rFonts w:asciiTheme="majorHAnsi" w:hAnsiTheme="majorHAnsi"/>
          <w:sz w:val="20"/>
          <w:szCs w:val="20"/>
        </w:rPr>
        <w:t>APPLIA</w:t>
      </w:r>
      <w:r w:rsidR="00D173F4" w:rsidRPr="00251948">
        <w:rPr>
          <w:rFonts w:asciiTheme="majorHAnsi" w:hAnsiTheme="majorHAnsi"/>
          <w:sz w:val="20"/>
          <w:szCs w:val="20"/>
        </w:rPr>
        <w:t xml:space="preserve"> Polska </w:t>
      </w:r>
      <w:r w:rsidR="00C811D1" w:rsidRPr="00251948">
        <w:rPr>
          <w:rFonts w:asciiTheme="majorHAnsi" w:hAnsiTheme="majorHAnsi"/>
          <w:sz w:val="20"/>
          <w:szCs w:val="20"/>
        </w:rPr>
        <w:t xml:space="preserve">działania </w:t>
      </w:r>
      <w:r w:rsidR="00E671FA" w:rsidRPr="00251948">
        <w:rPr>
          <w:rFonts w:asciiTheme="majorHAnsi" w:hAnsiTheme="majorHAnsi"/>
          <w:sz w:val="20"/>
          <w:szCs w:val="20"/>
        </w:rPr>
        <w:t>będą zawsze zgodne z regułami unijnego i polskiego prawa ochrony konkurencji.</w:t>
      </w:r>
      <w:r w:rsidR="00C811D1" w:rsidRPr="00251948">
        <w:rPr>
          <w:rFonts w:asciiTheme="majorHAnsi" w:hAnsiTheme="majorHAnsi"/>
          <w:sz w:val="20"/>
          <w:szCs w:val="20"/>
        </w:rPr>
        <w:t xml:space="preserve"> </w:t>
      </w:r>
      <w:r w:rsidR="001A321D" w:rsidRPr="00251948">
        <w:rPr>
          <w:rFonts w:asciiTheme="majorHAnsi" w:hAnsiTheme="majorHAnsi"/>
          <w:sz w:val="20"/>
          <w:szCs w:val="20"/>
        </w:rPr>
        <w:t xml:space="preserve">Zobowiązanie to spoczywa na wszystkich </w:t>
      </w:r>
      <w:r w:rsidR="00585965" w:rsidRPr="00251948">
        <w:rPr>
          <w:rFonts w:asciiTheme="majorHAnsi" w:hAnsiTheme="majorHAnsi"/>
          <w:sz w:val="20"/>
          <w:szCs w:val="20"/>
        </w:rPr>
        <w:t xml:space="preserve">pracownikach, </w:t>
      </w:r>
      <w:r w:rsidR="001A321D" w:rsidRPr="00251948">
        <w:rPr>
          <w:rFonts w:asciiTheme="majorHAnsi" w:hAnsiTheme="majorHAnsi"/>
          <w:sz w:val="20"/>
          <w:szCs w:val="20"/>
        </w:rPr>
        <w:t xml:space="preserve">Członkach </w:t>
      </w:r>
      <w:r>
        <w:rPr>
          <w:rFonts w:asciiTheme="majorHAnsi" w:hAnsiTheme="majorHAnsi"/>
          <w:sz w:val="20"/>
          <w:szCs w:val="20"/>
        </w:rPr>
        <w:t>APPLIA</w:t>
      </w:r>
      <w:r w:rsidR="00957908" w:rsidRPr="00251948">
        <w:rPr>
          <w:rFonts w:asciiTheme="majorHAnsi" w:hAnsiTheme="majorHAnsi"/>
          <w:sz w:val="20"/>
          <w:szCs w:val="20"/>
        </w:rPr>
        <w:t xml:space="preserve"> Polska</w:t>
      </w:r>
      <w:r w:rsidR="001A321D" w:rsidRPr="00251948">
        <w:rPr>
          <w:rFonts w:asciiTheme="majorHAnsi" w:hAnsiTheme="majorHAnsi"/>
          <w:sz w:val="20"/>
          <w:szCs w:val="20"/>
        </w:rPr>
        <w:t xml:space="preserve">, jak również na wszelkich innych </w:t>
      </w:r>
      <w:r w:rsidR="00585965" w:rsidRPr="00251948">
        <w:rPr>
          <w:rFonts w:asciiTheme="majorHAnsi" w:hAnsiTheme="majorHAnsi"/>
          <w:sz w:val="20"/>
          <w:szCs w:val="20"/>
        </w:rPr>
        <w:t>osobach i</w:t>
      </w:r>
      <w:r w:rsidR="00E671FA" w:rsidRPr="00251948">
        <w:rPr>
          <w:rFonts w:asciiTheme="majorHAnsi" w:hAnsiTheme="majorHAnsi"/>
          <w:sz w:val="20"/>
          <w:szCs w:val="20"/>
        </w:rPr>
        <w:t> </w:t>
      </w:r>
      <w:r w:rsidR="001A321D" w:rsidRPr="00251948">
        <w:rPr>
          <w:rFonts w:asciiTheme="majorHAnsi" w:hAnsiTheme="majorHAnsi"/>
          <w:sz w:val="20"/>
          <w:szCs w:val="20"/>
        </w:rPr>
        <w:t>podmiotach, które są zaangażowane w</w:t>
      </w:r>
      <w:r w:rsidR="00D173F4" w:rsidRPr="00251948">
        <w:rPr>
          <w:rFonts w:asciiTheme="majorHAnsi" w:hAnsiTheme="majorHAnsi"/>
          <w:sz w:val="20"/>
          <w:szCs w:val="20"/>
        </w:rPr>
        <w:t> </w:t>
      </w:r>
      <w:r w:rsidR="001A321D" w:rsidRPr="00251948">
        <w:rPr>
          <w:rFonts w:asciiTheme="majorHAnsi" w:hAnsiTheme="majorHAnsi"/>
          <w:sz w:val="20"/>
          <w:szCs w:val="20"/>
        </w:rPr>
        <w:t xml:space="preserve">funkcjonowanie Związku. </w:t>
      </w:r>
    </w:p>
    <w:p w14:paraId="142D2738" w14:textId="2C0B5616" w:rsidR="006D2EE6" w:rsidRPr="0039646D" w:rsidRDefault="001A321D" w:rsidP="006D2EE6">
      <w:pPr>
        <w:pStyle w:val="Nagwek3"/>
        <w:tabs>
          <w:tab w:val="num" w:pos="851"/>
        </w:tabs>
        <w:ind w:left="851" w:hanging="425"/>
        <w:jc w:val="both"/>
        <w:rPr>
          <w:rFonts w:asciiTheme="majorHAnsi" w:hAnsiTheme="majorHAnsi"/>
          <w:sz w:val="20"/>
          <w:szCs w:val="20"/>
          <w:lang w:val="en-GB"/>
        </w:rPr>
      </w:pPr>
      <w:r w:rsidRPr="00251948">
        <w:rPr>
          <w:rFonts w:asciiTheme="majorHAnsi" w:hAnsiTheme="majorHAnsi"/>
          <w:sz w:val="20"/>
          <w:szCs w:val="20"/>
        </w:rPr>
        <w:t>Celem niniejszego dokumentu</w:t>
      </w:r>
      <w:r w:rsidR="00366F82" w:rsidRPr="00251948">
        <w:rPr>
          <w:rFonts w:asciiTheme="majorHAnsi" w:hAnsiTheme="majorHAnsi"/>
          <w:sz w:val="20"/>
          <w:szCs w:val="20"/>
        </w:rPr>
        <w:t xml:space="preserve"> (dalej</w:t>
      </w:r>
      <w:r w:rsidR="00E81623" w:rsidRPr="00251948">
        <w:rPr>
          <w:rFonts w:asciiTheme="majorHAnsi" w:hAnsiTheme="majorHAnsi"/>
          <w:sz w:val="20"/>
          <w:szCs w:val="20"/>
        </w:rPr>
        <w:t xml:space="preserve"> jako</w:t>
      </w:r>
      <w:r w:rsidR="00366F82" w:rsidRPr="00251948">
        <w:rPr>
          <w:rFonts w:asciiTheme="majorHAnsi" w:hAnsiTheme="majorHAnsi"/>
          <w:sz w:val="20"/>
          <w:szCs w:val="20"/>
        </w:rPr>
        <w:t xml:space="preserve"> „</w:t>
      </w:r>
      <w:r w:rsidR="00827761" w:rsidRPr="00251948">
        <w:rPr>
          <w:rFonts w:asciiTheme="majorHAnsi" w:hAnsiTheme="majorHAnsi"/>
          <w:sz w:val="20"/>
          <w:szCs w:val="20"/>
        </w:rPr>
        <w:t xml:space="preserve">Polityka </w:t>
      </w:r>
      <w:proofErr w:type="spellStart"/>
      <w:r w:rsidR="00827761" w:rsidRPr="00251948">
        <w:rPr>
          <w:rFonts w:asciiTheme="majorHAnsi" w:hAnsiTheme="majorHAnsi"/>
          <w:sz w:val="20"/>
          <w:szCs w:val="20"/>
        </w:rPr>
        <w:t>Compliance</w:t>
      </w:r>
      <w:proofErr w:type="spellEnd"/>
      <w:r w:rsidR="00366F82" w:rsidRPr="00251948">
        <w:rPr>
          <w:rFonts w:asciiTheme="majorHAnsi" w:hAnsiTheme="majorHAnsi"/>
          <w:sz w:val="20"/>
          <w:szCs w:val="20"/>
        </w:rPr>
        <w:t>”)</w:t>
      </w:r>
      <w:r w:rsidRPr="00251948">
        <w:rPr>
          <w:rFonts w:asciiTheme="majorHAnsi" w:hAnsiTheme="majorHAnsi"/>
          <w:sz w:val="20"/>
          <w:szCs w:val="20"/>
        </w:rPr>
        <w:t xml:space="preserve"> jest opisanie polityki i procedur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których celem jest zapewnienie ścisłego przestrzegania przepisów prawa konkurencji</w:t>
      </w:r>
      <w:r w:rsidR="00D173F4" w:rsidRPr="00251948">
        <w:rPr>
          <w:rFonts w:asciiTheme="majorHAnsi" w:hAnsiTheme="majorHAnsi"/>
          <w:sz w:val="20"/>
          <w:szCs w:val="20"/>
        </w:rPr>
        <w:t xml:space="preserve"> w tym podczas wszelkiego rodzaju kontaktów czy spotkań w ramach Związku</w:t>
      </w:r>
      <w:r w:rsidRPr="00251948">
        <w:rPr>
          <w:rFonts w:asciiTheme="majorHAnsi" w:hAnsiTheme="majorHAnsi"/>
          <w:sz w:val="20"/>
          <w:szCs w:val="20"/>
        </w:rPr>
        <w:t xml:space="preserve">. Ma on także na celu wyczulenie pracowników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oraz personelu Członków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na działania, które potencjalnie lub rzeczywiście naruszają przepisy prawa konkurencji. Kolejnym celem </w:t>
      </w:r>
      <w:r w:rsidR="00D352A3" w:rsidRPr="00251948">
        <w:rPr>
          <w:rFonts w:asciiTheme="majorHAnsi" w:hAnsiTheme="majorHAnsi"/>
          <w:sz w:val="20"/>
          <w:szCs w:val="20"/>
        </w:rPr>
        <w:t xml:space="preserve">Polityki </w:t>
      </w:r>
      <w:proofErr w:type="spellStart"/>
      <w:r w:rsidR="00D352A3" w:rsidRPr="00251948">
        <w:rPr>
          <w:rFonts w:asciiTheme="majorHAnsi" w:hAnsiTheme="majorHAnsi"/>
          <w:sz w:val="20"/>
          <w:szCs w:val="20"/>
        </w:rPr>
        <w:t>Compliance</w:t>
      </w:r>
      <w:proofErr w:type="spellEnd"/>
      <w:r w:rsidRPr="00251948">
        <w:rPr>
          <w:rFonts w:asciiTheme="majorHAnsi" w:hAnsiTheme="majorHAnsi"/>
          <w:sz w:val="20"/>
          <w:szCs w:val="20"/>
        </w:rPr>
        <w:t xml:space="preserve"> jest</w:t>
      </w:r>
      <w:r w:rsidR="00655D55" w:rsidRPr="00251948">
        <w:rPr>
          <w:rFonts w:asciiTheme="majorHAnsi" w:hAnsiTheme="majorHAnsi"/>
          <w:sz w:val="20"/>
          <w:szCs w:val="20"/>
        </w:rPr>
        <w:t xml:space="preserve"> również</w:t>
      </w:r>
      <w:r w:rsidRPr="00251948">
        <w:rPr>
          <w:rFonts w:asciiTheme="majorHAnsi" w:hAnsiTheme="majorHAnsi"/>
          <w:sz w:val="20"/>
          <w:szCs w:val="20"/>
        </w:rPr>
        <w:t xml:space="preserve"> przedstawienie środków ostrożności, które powinny zostać wdrożone dla zapewnienia realizacji powyższego celu. Przepisy europejskiego prawa konkurencji (w szczególności art. 101 Traktatu o </w:t>
      </w:r>
      <w:r w:rsidR="005A53DC" w:rsidRPr="00251948">
        <w:rPr>
          <w:rFonts w:asciiTheme="majorHAnsi" w:hAnsiTheme="majorHAnsi"/>
          <w:sz w:val="20"/>
          <w:szCs w:val="20"/>
        </w:rPr>
        <w:t>F</w:t>
      </w:r>
      <w:r w:rsidR="00580530" w:rsidRPr="00251948">
        <w:rPr>
          <w:rFonts w:asciiTheme="majorHAnsi" w:hAnsiTheme="majorHAnsi"/>
          <w:sz w:val="20"/>
          <w:szCs w:val="20"/>
        </w:rPr>
        <w:t>unkcjonowaniu UE</w:t>
      </w:r>
      <w:r w:rsidRPr="00251948">
        <w:rPr>
          <w:rFonts w:asciiTheme="majorHAnsi" w:hAnsiTheme="majorHAnsi"/>
          <w:sz w:val="20"/>
          <w:szCs w:val="20"/>
        </w:rPr>
        <w:t>) oraz odpowiadające im przepisy polskiego prawa konkurencji gwarantują swobodną i otwartą konkurencję na rynku</w:t>
      </w:r>
      <w:r w:rsidR="00A420AA" w:rsidRPr="00251948">
        <w:rPr>
          <w:rFonts w:asciiTheme="majorHAnsi" w:hAnsiTheme="majorHAnsi"/>
          <w:sz w:val="20"/>
          <w:szCs w:val="20"/>
        </w:rPr>
        <w:t xml:space="preserve"> </w:t>
      </w:r>
      <w:r w:rsidR="00E73CC8" w:rsidRPr="00251948">
        <w:rPr>
          <w:rFonts w:asciiTheme="majorHAnsi" w:hAnsiTheme="majorHAnsi"/>
          <w:sz w:val="20"/>
          <w:szCs w:val="20"/>
        </w:rPr>
        <w:t>oraz zapew</w:t>
      </w:r>
      <w:r w:rsidRPr="00251948">
        <w:rPr>
          <w:rFonts w:asciiTheme="majorHAnsi" w:hAnsiTheme="majorHAnsi"/>
          <w:sz w:val="20"/>
          <w:szCs w:val="20"/>
        </w:rPr>
        <w:t>ni</w:t>
      </w:r>
      <w:r w:rsidR="00E73CC8" w:rsidRPr="00251948">
        <w:rPr>
          <w:rFonts w:asciiTheme="majorHAnsi" w:hAnsiTheme="majorHAnsi"/>
          <w:sz w:val="20"/>
          <w:szCs w:val="20"/>
        </w:rPr>
        <w:t>ają</w:t>
      </w:r>
      <w:r w:rsidRPr="00251948">
        <w:rPr>
          <w:rFonts w:asciiTheme="majorHAnsi" w:hAnsiTheme="majorHAnsi"/>
          <w:sz w:val="20"/>
          <w:szCs w:val="20"/>
        </w:rPr>
        <w:t xml:space="preserve"> swobod</w:t>
      </w:r>
      <w:r w:rsidR="00E73CC8" w:rsidRPr="00251948">
        <w:rPr>
          <w:rFonts w:asciiTheme="majorHAnsi" w:hAnsiTheme="majorHAnsi"/>
          <w:sz w:val="20"/>
          <w:szCs w:val="20"/>
        </w:rPr>
        <w:t>ę</w:t>
      </w:r>
      <w:r w:rsidRPr="00251948">
        <w:rPr>
          <w:rFonts w:asciiTheme="majorHAnsi" w:hAnsiTheme="majorHAnsi"/>
          <w:sz w:val="20"/>
          <w:szCs w:val="20"/>
        </w:rPr>
        <w:t xml:space="preserve"> przepływu towarów, usług i kapitału na rynku wewnętrznym Unii Europejskiej. </w:t>
      </w:r>
      <w:proofErr w:type="spellStart"/>
      <w:r w:rsidR="006D2EE6" w:rsidRPr="0039646D">
        <w:rPr>
          <w:rFonts w:asciiTheme="majorHAnsi" w:hAnsiTheme="majorHAnsi"/>
          <w:sz w:val="20"/>
          <w:szCs w:val="20"/>
          <w:lang w:val="en-GB"/>
        </w:rPr>
        <w:t>Postanowienia</w:t>
      </w:r>
      <w:proofErr w:type="spellEnd"/>
      <w:r w:rsidR="006D2EE6" w:rsidRPr="0039646D">
        <w:rPr>
          <w:rFonts w:asciiTheme="majorHAnsi" w:hAnsiTheme="majorHAnsi"/>
          <w:sz w:val="20"/>
          <w:szCs w:val="20"/>
          <w:lang w:val="en-GB"/>
        </w:rPr>
        <w:t xml:space="preserve"> </w:t>
      </w:r>
      <w:proofErr w:type="spellStart"/>
      <w:r w:rsidR="00D352A3" w:rsidRPr="0039646D">
        <w:rPr>
          <w:rFonts w:asciiTheme="majorHAnsi" w:hAnsiTheme="majorHAnsi"/>
          <w:sz w:val="20"/>
          <w:szCs w:val="20"/>
          <w:lang w:val="en-GB"/>
        </w:rPr>
        <w:t>Polityki</w:t>
      </w:r>
      <w:proofErr w:type="spellEnd"/>
      <w:r w:rsidR="00D352A3" w:rsidRPr="0039646D">
        <w:rPr>
          <w:rFonts w:asciiTheme="majorHAnsi" w:hAnsiTheme="majorHAnsi"/>
          <w:sz w:val="20"/>
          <w:szCs w:val="20"/>
          <w:lang w:val="en-GB"/>
        </w:rPr>
        <w:t xml:space="preserve"> Compliance</w:t>
      </w:r>
      <w:r w:rsidR="006D2EE6" w:rsidRPr="0039646D">
        <w:rPr>
          <w:rFonts w:asciiTheme="majorHAnsi" w:hAnsiTheme="majorHAnsi"/>
          <w:sz w:val="20"/>
          <w:szCs w:val="20"/>
          <w:lang w:val="en-GB"/>
        </w:rPr>
        <w:t xml:space="preserve"> </w:t>
      </w:r>
      <w:proofErr w:type="spellStart"/>
      <w:r w:rsidR="006D2EE6" w:rsidRPr="0039646D">
        <w:rPr>
          <w:rFonts w:asciiTheme="majorHAnsi" w:hAnsiTheme="majorHAnsi"/>
          <w:sz w:val="20"/>
          <w:szCs w:val="20"/>
          <w:lang w:val="en-GB"/>
        </w:rPr>
        <w:t>są</w:t>
      </w:r>
      <w:proofErr w:type="spellEnd"/>
      <w:r w:rsidR="006D2EE6" w:rsidRPr="0039646D">
        <w:rPr>
          <w:rFonts w:asciiTheme="majorHAnsi" w:hAnsiTheme="majorHAnsi"/>
          <w:sz w:val="20"/>
          <w:szCs w:val="20"/>
          <w:lang w:val="en-GB"/>
        </w:rPr>
        <w:t xml:space="preserve"> </w:t>
      </w:r>
      <w:proofErr w:type="spellStart"/>
      <w:r w:rsidR="006D2EE6" w:rsidRPr="0039646D">
        <w:rPr>
          <w:rFonts w:asciiTheme="majorHAnsi" w:hAnsiTheme="majorHAnsi"/>
          <w:sz w:val="20"/>
          <w:szCs w:val="20"/>
          <w:lang w:val="en-GB"/>
        </w:rPr>
        <w:t>zgodne</w:t>
      </w:r>
      <w:proofErr w:type="spellEnd"/>
      <w:r w:rsidR="006D2EE6" w:rsidRPr="0039646D">
        <w:rPr>
          <w:rFonts w:asciiTheme="majorHAnsi" w:hAnsiTheme="majorHAnsi"/>
          <w:sz w:val="20"/>
          <w:szCs w:val="20"/>
          <w:lang w:val="en-GB"/>
        </w:rPr>
        <w:t xml:space="preserve"> </w:t>
      </w:r>
      <w:proofErr w:type="spellStart"/>
      <w:r w:rsidR="006D2EE6" w:rsidRPr="0039646D">
        <w:rPr>
          <w:rFonts w:asciiTheme="majorHAnsi" w:hAnsiTheme="majorHAnsi"/>
          <w:sz w:val="20"/>
          <w:szCs w:val="20"/>
          <w:lang w:val="en-GB"/>
        </w:rPr>
        <w:t>i</w:t>
      </w:r>
      <w:proofErr w:type="spellEnd"/>
      <w:r w:rsidR="006D2EE6" w:rsidRPr="0039646D">
        <w:rPr>
          <w:rFonts w:asciiTheme="majorHAnsi" w:hAnsiTheme="majorHAnsi"/>
          <w:sz w:val="20"/>
          <w:szCs w:val="20"/>
          <w:lang w:val="en-GB"/>
        </w:rPr>
        <w:t xml:space="preserve"> </w:t>
      </w:r>
      <w:proofErr w:type="spellStart"/>
      <w:r w:rsidR="006D2EE6" w:rsidRPr="0039646D">
        <w:rPr>
          <w:rFonts w:asciiTheme="majorHAnsi" w:hAnsiTheme="majorHAnsi"/>
          <w:sz w:val="20"/>
          <w:szCs w:val="20"/>
          <w:lang w:val="en-GB"/>
        </w:rPr>
        <w:t>nawiązują</w:t>
      </w:r>
      <w:proofErr w:type="spellEnd"/>
      <w:r w:rsidR="006D2EE6" w:rsidRPr="0039646D">
        <w:rPr>
          <w:rFonts w:asciiTheme="majorHAnsi" w:hAnsiTheme="majorHAnsi"/>
          <w:sz w:val="20"/>
          <w:szCs w:val="20"/>
          <w:lang w:val="en-GB"/>
        </w:rPr>
        <w:t xml:space="preserve"> do </w:t>
      </w:r>
      <w:proofErr w:type="spellStart"/>
      <w:r w:rsidR="006D2EE6" w:rsidRPr="0039646D">
        <w:rPr>
          <w:rFonts w:asciiTheme="majorHAnsi" w:hAnsiTheme="majorHAnsi"/>
          <w:sz w:val="20"/>
          <w:szCs w:val="20"/>
          <w:lang w:val="en-GB"/>
        </w:rPr>
        <w:t>dokumentu</w:t>
      </w:r>
      <w:proofErr w:type="spellEnd"/>
      <w:r w:rsidR="006D2EE6" w:rsidRPr="0039646D">
        <w:rPr>
          <w:rFonts w:asciiTheme="majorHAnsi" w:hAnsiTheme="majorHAnsi"/>
          <w:sz w:val="20"/>
          <w:szCs w:val="20"/>
          <w:lang w:val="en-GB"/>
        </w:rPr>
        <w:t xml:space="preserve"> „</w:t>
      </w:r>
      <w:r w:rsidR="006D2EE6" w:rsidRPr="0039646D">
        <w:rPr>
          <w:rFonts w:asciiTheme="majorHAnsi" w:hAnsiTheme="majorHAnsi"/>
          <w:i/>
          <w:sz w:val="20"/>
          <w:szCs w:val="20"/>
          <w:lang w:val="en-GB"/>
        </w:rPr>
        <w:t xml:space="preserve">National Associations Rules of Engagement Compliance with Competition Law” </w:t>
      </w:r>
      <w:proofErr w:type="spellStart"/>
      <w:r w:rsidR="001675AE" w:rsidRPr="0039646D">
        <w:rPr>
          <w:rFonts w:asciiTheme="majorHAnsi" w:hAnsiTheme="majorHAnsi"/>
          <w:sz w:val="20"/>
          <w:szCs w:val="20"/>
          <w:lang w:val="en-GB"/>
        </w:rPr>
        <w:t>przygotowanego</w:t>
      </w:r>
      <w:proofErr w:type="spellEnd"/>
      <w:r w:rsidR="001675AE" w:rsidRPr="0039646D">
        <w:rPr>
          <w:rFonts w:asciiTheme="majorHAnsi" w:hAnsiTheme="majorHAnsi"/>
          <w:sz w:val="20"/>
          <w:szCs w:val="20"/>
          <w:lang w:val="en-GB"/>
        </w:rPr>
        <w:t xml:space="preserve"> </w:t>
      </w:r>
      <w:proofErr w:type="spellStart"/>
      <w:r w:rsidR="001675AE" w:rsidRPr="0039646D">
        <w:rPr>
          <w:rFonts w:asciiTheme="majorHAnsi" w:hAnsiTheme="majorHAnsi"/>
          <w:sz w:val="20"/>
          <w:szCs w:val="20"/>
          <w:lang w:val="en-GB"/>
        </w:rPr>
        <w:t>przez</w:t>
      </w:r>
      <w:proofErr w:type="spellEnd"/>
      <w:r w:rsidR="001675AE" w:rsidRPr="0039646D">
        <w:rPr>
          <w:rFonts w:asciiTheme="majorHAnsi" w:hAnsiTheme="majorHAnsi"/>
          <w:sz w:val="20"/>
          <w:szCs w:val="20"/>
          <w:lang w:val="en-GB"/>
        </w:rPr>
        <w:t xml:space="preserve"> </w:t>
      </w:r>
      <w:r w:rsidR="0039646D" w:rsidRPr="0039646D">
        <w:rPr>
          <w:rFonts w:asciiTheme="majorHAnsi" w:hAnsiTheme="majorHAnsi"/>
          <w:sz w:val="20"/>
          <w:szCs w:val="20"/>
          <w:lang w:val="en-GB"/>
        </w:rPr>
        <w:t>APPLIA Home Ap</w:t>
      </w:r>
      <w:r w:rsidR="0039646D">
        <w:rPr>
          <w:rFonts w:asciiTheme="majorHAnsi" w:hAnsiTheme="majorHAnsi"/>
          <w:sz w:val="20"/>
          <w:szCs w:val="20"/>
          <w:lang w:val="en-GB"/>
        </w:rPr>
        <w:t>pliance Europe</w:t>
      </w:r>
      <w:r w:rsidR="001675AE" w:rsidRPr="0039646D">
        <w:rPr>
          <w:rFonts w:asciiTheme="majorHAnsi" w:hAnsiTheme="majorHAnsi"/>
          <w:sz w:val="20"/>
          <w:szCs w:val="20"/>
          <w:lang w:val="en-GB"/>
        </w:rPr>
        <w:t>.</w:t>
      </w:r>
    </w:p>
    <w:p w14:paraId="1F6BE4C9" w14:textId="23177D21" w:rsidR="001A321D" w:rsidRPr="00251948" w:rsidRDefault="001A321D" w:rsidP="008F3EE0">
      <w:pPr>
        <w:pStyle w:val="Nagwek3"/>
        <w:tabs>
          <w:tab w:val="num" w:pos="851"/>
        </w:tabs>
        <w:ind w:left="851" w:hanging="425"/>
        <w:jc w:val="both"/>
        <w:rPr>
          <w:rFonts w:asciiTheme="majorHAnsi" w:hAnsiTheme="majorHAnsi"/>
          <w:strike/>
          <w:sz w:val="20"/>
          <w:szCs w:val="20"/>
        </w:rPr>
      </w:pPr>
      <w:r w:rsidRPr="00251948">
        <w:rPr>
          <w:rFonts w:asciiTheme="majorHAnsi" w:hAnsiTheme="majorHAnsi"/>
          <w:sz w:val="20"/>
          <w:szCs w:val="20"/>
        </w:rPr>
        <w:t xml:space="preserve">Umowy ustne, także te niepoparte pisemnym dokumentem, lub nawet uzgodnienia dotyczące wspólnych </w:t>
      </w:r>
      <w:proofErr w:type="spellStart"/>
      <w:r w:rsidRPr="00251948">
        <w:rPr>
          <w:rFonts w:asciiTheme="majorHAnsi" w:hAnsiTheme="majorHAnsi"/>
          <w:sz w:val="20"/>
          <w:szCs w:val="20"/>
        </w:rPr>
        <w:t>zachowań</w:t>
      </w:r>
      <w:proofErr w:type="spellEnd"/>
      <w:r w:rsidRPr="00251948">
        <w:rPr>
          <w:rFonts w:asciiTheme="majorHAnsi" w:hAnsiTheme="majorHAnsi"/>
          <w:sz w:val="20"/>
          <w:szCs w:val="20"/>
        </w:rPr>
        <w:t xml:space="preserve"> na rynku mogą być uznane za nielegalne porozumienia naruszające przepisy prawa konkurencji. Nawet nieformalne rozmowy lub tak zwane wypowiedzi „poza protokołem”</w:t>
      </w:r>
      <w:r w:rsidR="000628F7" w:rsidRPr="00251948">
        <w:rPr>
          <w:rFonts w:asciiTheme="majorHAnsi" w:hAnsiTheme="majorHAnsi"/>
          <w:sz w:val="20"/>
          <w:szCs w:val="20"/>
        </w:rPr>
        <w:t xml:space="preserve"> (w tym w czasie </w:t>
      </w:r>
      <w:r w:rsidR="00E91F91" w:rsidRPr="00251948">
        <w:rPr>
          <w:rFonts w:asciiTheme="majorHAnsi" w:hAnsiTheme="majorHAnsi"/>
          <w:sz w:val="20"/>
          <w:szCs w:val="20"/>
        </w:rPr>
        <w:t xml:space="preserve">lunchów, </w:t>
      </w:r>
      <w:r w:rsidR="000628F7" w:rsidRPr="00251948">
        <w:rPr>
          <w:rFonts w:asciiTheme="majorHAnsi" w:hAnsiTheme="majorHAnsi"/>
          <w:sz w:val="20"/>
          <w:szCs w:val="20"/>
        </w:rPr>
        <w:t>przerw kawowych</w:t>
      </w:r>
      <w:r w:rsidR="00E91F91" w:rsidRPr="00251948">
        <w:rPr>
          <w:rFonts w:asciiTheme="majorHAnsi" w:hAnsiTheme="majorHAnsi"/>
          <w:sz w:val="20"/>
          <w:szCs w:val="20"/>
        </w:rPr>
        <w:t xml:space="preserve"> czy </w:t>
      </w:r>
      <w:r w:rsidR="00E91F91" w:rsidRPr="00251948">
        <w:rPr>
          <w:rFonts w:asciiTheme="majorHAnsi" w:hAnsiTheme="majorHAnsi"/>
          <w:sz w:val="20"/>
          <w:szCs w:val="20"/>
        </w:rPr>
        <w:t>kolacji</w:t>
      </w:r>
      <w:r w:rsidR="000628F7" w:rsidRPr="00251948">
        <w:rPr>
          <w:rFonts w:asciiTheme="majorHAnsi" w:hAnsiTheme="majorHAnsi"/>
          <w:sz w:val="20"/>
          <w:szCs w:val="20"/>
        </w:rPr>
        <w:t>)</w:t>
      </w:r>
      <w:r w:rsidRPr="00251948">
        <w:rPr>
          <w:rFonts w:asciiTheme="majorHAnsi" w:hAnsiTheme="majorHAnsi"/>
          <w:sz w:val="20"/>
          <w:szCs w:val="20"/>
        </w:rPr>
        <w:t xml:space="preserve"> poczynione przez personel Członków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lub przedstawicieli grup roboczych mogą stanowić podstawę do wszczęcia postępowań związanych z naruszeniem przepisów prawa konkurencji. Członkowie i personel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powinni w związku z tym ściśle przestrzegać wszelkich wymogów wynikających z przepisów europejskiego oraz krajowego prawa konkurencji. </w:t>
      </w:r>
      <w:r w:rsidR="00920C0F" w:rsidRPr="00251948">
        <w:rPr>
          <w:rFonts w:asciiTheme="majorHAnsi" w:hAnsiTheme="majorHAnsi"/>
          <w:sz w:val="20"/>
          <w:szCs w:val="20"/>
        </w:rPr>
        <w:t>Naruszenie</w:t>
      </w:r>
      <w:r w:rsidRPr="00251948">
        <w:rPr>
          <w:rFonts w:asciiTheme="majorHAnsi" w:hAnsiTheme="majorHAnsi"/>
          <w:sz w:val="20"/>
          <w:szCs w:val="20"/>
        </w:rPr>
        <w:t xml:space="preserve"> przepis</w:t>
      </w:r>
      <w:r w:rsidR="00920C0F" w:rsidRPr="00251948">
        <w:rPr>
          <w:rFonts w:asciiTheme="majorHAnsi" w:hAnsiTheme="majorHAnsi"/>
          <w:sz w:val="20"/>
          <w:szCs w:val="20"/>
        </w:rPr>
        <w:t>ów prawa konkurencji</w:t>
      </w:r>
      <w:r w:rsidRPr="00251948">
        <w:rPr>
          <w:rFonts w:asciiTheme="majorHAnsi" w:hAnsiTheme="majorHAnsi"/>
          <w:sz w:val="20"/>
          <w:szCs w:val="20"/>
        </w:rPr>
        <w:t xml:space="preserve"> może mieć daleko idące </w:t>
      </w:r>
      <w:r w:rsidR="00580530" w:rsidRPr="00251948">
        <w:rPr>
          <w:rFonts w:asciiTheme="majorHAnsi" w:hAnsiTheme="majorHAnsi"/>
          <w:sz w:val="20"/>
          <w:szCs w:val="20"/>
        </w:rPr>
        <w:t xml:space="preserve">negatywne </w:t>
      </w:r>
      <w:r w:rsidRPr="00251948">
        <w:rPr>
          <w:rFonts w:asciiTheme="majorHAnsi" w:hAnsiTheme="majorHAnsi"/>
          <w:sz w:val="20"/>
          <w:szCs w:val="20"/>
        </w:rPr>
        <w:t>konsekwencje</w:t>
      </w:r>
      <w:r w:rsidR="00580530" w:rsidRPr="00251948">
        <w:rPr>
          <w:rFonts w:asciiTheme="majorHAnsi" w:hAnsiTheme="majorHAnsi"/>
          <w:sz w:val="20"/>
          <w:szCs w:val="20"/>
        </w:rPr>
        <w:t xml:space="preserve">, </w:t>
      </w:r>
      <w:r w:rsidRPr="00251948">
        <w:rPr>
          <w:rFonts w:asciiTheme="majorHAnsi" w:hAnsiTheme="majorHAnsi"/>
          <w:sz w:val="20"/>
          <w:szCs w:val="20"/>
        </w:rPr>
        <w:t xml:space="preserve">w szczególności </w:t>
      </w:r>
      <w:r w:rsidR="00580530" w:rsidRPr="00251948">
        <w:rPr>
          <w:rFonts w:asciiTheme="majorHAnsi" w:hAnsiTheme="majorHAnsi"/>
          <w:sz w:val="20"/>
          <w:szCs w:val="20"/>
        </w:rPr>
        <w:t xml:space="preserve">w postaci </w:t>
      </w:r>
      <w:r w:rsidRPr="00251948">
        <w:rPr>
          <w:rFonts w:asciiTheme="majorHAnsi" w:hAnsiTheme="majorHAnsi"/>
          <w:sz w:val="20"/>
          <w:szCs w:val="20"/>
        </w:rPr>
        <w:t>wysoki</w:t>
      </w:r>
      <w:r w:rsidR="00580530" w:rsidRPr="00251948">
        <w:rPr>
          <w:rFonts w:asciiTheme="majorHAnsi" w:hAnsiTheme="majorHAnsi"/>
          <w:sz w:val="20"/>
          <w:szCs w:val="20"/>
        </w:rPr>
        <w:t>ch kar pieniężnych</w:t>
      </w:r>
      <w:r w:rsidR="00075340" w:rsidRPr="00251948">
        <w:rPr>
          <w:rFonts w:asciiTheme="majorHAnsi" w:hAnsiTheme="majorHAnsi"/>
          <w:sz w:val="20"/>
          <w:szCs w:val="20"/>
        </w:rPr>
        <w:t xml:space="preserve"> (nakładanych na przedsiębiorców oraz na osoby zarządzające tymi przedsiębiorstwami)</w:t>
      </w:r>
      <w:r w:rsidR="00580530" w:rsidRPr="00251948">
        <w:rPr>
          <w:rFonts w:asciiTheme="majorHAnsi" w:hAnsiTheme="majorHAnsi"/>
          <w:sz w:val="20"/>
          <w:szCs w:val="20"/>
        </w:rPr>
        <w:t>, roszczeń odszkodowawczych</w:t>
      </w:r>
      <w:r w:rsidRPr="00251948">
        <w:rPr>
          <w:rFonts w:asciiTheme="majorHAnsi" w:hAnsiTheme="majorHAnsi"/>
          <w:sz w:val="20"/>
          <w:szCs w:val="20"/>
        </w:rPr>
        <w:t xml:space="preserve">, a w pewnych przypadkach </w:t>
      </w:r>
      <w:r w:rsidR="00580530" w:rsidRPr="00251948">
        <w:rPr>
          <w:rFonts w:asciiTheme="majorHAnsi" w:hAnsiTheme="majorHAnsi"/>
          <w:sz w:val="20"/>
          <w:szCs w:val="20"/>
        </w:rPr>
        <w:t xml:space="preserve">nawet postępowań </w:t>
      </w:r>
      <w:r w:rsidRPr="00251948">
        <w:rPr>
          <w:rFonts w:asciiTheme="majorHAnsi" w:hAnsiTheme="majorHAnsi"/>
          <w:sz w:val="20"/>
          <w:szCs w:val="20"/>
        </w:rPr>
        <w:t>k</w:t>
      </w:r>
      <w:r w:rsidR="00580530" w:rsidRPr="00251948">
        <w:rPr>
          <w:rFonts w:asciiTheme="majorHAnsi" w:hAnsiTheme="majorHAnsi"/>
          <w:sz w:val="20"/>
          <w:szCs w:val="20"/>
        </w:rPr>
        <w:t>arnych</w:t>
      </w:r>
      <w:r w:rsidRPr="00251948">
        <w:rPr>
          <w:rFonts w:asciiTheme="majorHAnsi" w:hAnsiTheme="majorHAnsi"/>
          <w:sz w:val="20"/>
          <w:szCs w:val="20"/>
        </w:rPr>
        <w:t>.</w:t>
      </w:r>
    </w:p>
    <w:p w14:paraId="0934C4FF" w14:textId="76F2D5DB" w:rsidR="00E531EE" w:rsidRPr="00251948" w:rsidRDefault="001A321D" w:rsidP="008F3EE0">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W związku z tym, że informacje przedstawione w</w:t>
      </w:r>
      <w:r w:rsidR="000628F7" w:rsidRPr="00251948">
        <w:rPr>
          <w:rFonts w:asciiTheme="majorHAnsi" w:hAnsiTheme="majorHAnsi"/>
          <w:sz w:val="20"/>
          <w:szCs w:val="20"/>
        </w:rPr>
        <w:t> </w:t>
      </w:r>
      <w:r w:rsidRPr="00251948">
        <w:rPr>
          <w:rFonts w:asciiTheme="majorHAnsi" w:hAnsiTheme="majorHAnsi"/>
          <w:sz w:val="20"/>
          <w:szCs w:val="20"/>
        </w:rPr>
        <w:t xml:space="preserve">niniejszym dokumencie mają ogólny charakter, zaleca się, by przedstawiciele wszystkich Członków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personel Związku, a także wszelkie inne osoby zaangażowane w prace podejmowane w ramach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zasięgały stosownych porad co do przepisów prawa konkurencji, w szczególności jeśli chodzi o </w:t>
      </w:r>
      <w:r w:rsidR="00305E4C" w:rsidRPr="00251948">
        <w:rPr>
          <w:rFonts w:asciiTheme="majorHAnsi" w:hAnsiTheme="majorHAnsi"/>
          <w:sz w:val="20"/>
          <w:szCs w:val="20"/>
        </w:rPr>
        <w:t>zgodność z</w:t>
      </w:r>
      <w:r w:rsidR="000628F7" w:rsidRPr="00251948">
        <w:rPr>
          <w:rFonts w:asciiTheme="majorHAnsi" w:hAnsiTheme="majorHAnsi"/>
          <w:sz w:val="20"/>
          <w:szCs w:val="20"/>
        </w:rPr>
        <w:t> </w:t>
      </w:r>
      <w:r w:rsidR="00305E4C" w:rsidRPr="00251948">
        <w:rPr>
          <w:rFonts w:asciiTheme="majorHAnsi" w:hAnsiTheme="majorHAnsi"/>
          <w:sz w:val="20"/>
          <w:szCs w:val="20"/>
        </w:rPr>
        <w:t xml:space="preserve">prawem </w:t>
      </w:r>
      <w:proofErr w:type="spellStart"/>
      <w:r w:rsidRPr="00251948">
        <w:rPr>
          <w:rFonts w:asciiTheme="majorHAnsi" w:hAnsiTheme="majorHAnsi"/>
          <w:sz w:val="20"/>
          <w:szCs w:val="20"/>
        </w:rPr>
        <w:t>zachowa</w:t>
      </w:r>
      <w:r w:rsidR="00305E4C" w:rsidRPr="00251948">
        <w:rPr>
          <w:rFonts w:asciiTheme="majorHAnsi" w:hAnsiTheme="majorHAnsi"/>
          <w:sz w:val="20"/>
          <w:szCs w:val="20"/>
        </w:rPr>
        <w:t>ń</w:t>
      </w:r>
      <w:proofErr w:type="spellEnd"/>
      <w:r w:rsidR="00305E4C" w:rsidRPr="00251948">
        <w:rPr>
          <w:rFonts w:asciiTheme="majorHAnsi" w:hAnsiTheme="majorHAnsi"/>
          <w:sz w:val="20"/>
          <w:szCs w:val="20"/>
        </w:rPr>
        <w:t xml:space="preserve"> </w:t>
      </w:r>
      <w:r w:rsidRPr="00251948">
        <w:rPr>
          <w:rFonts w:asciiTheme="majorHAnsi" w:hAnsiTheme="majorHAnsi"/>
          <w:sz w:val="20"/>
          <w:szCs w:val="20"/>
        </w:rPr>
        <w:t>związan</w:t>
      </w:r>
      <w:r w:rsidR="00ED0177" w:rsidRPr="00251948">
        <w:rPr>
          <w:rFonts w:asciiTheme="majorHAnsi" w:hAnsiTheme="majorHAnsi"/>
          <w:sz w:val="20"/>
          <w:szCs w:val="20"/>
        </w:rPr>
        <w:t>ych</w:t>
      </w:r>
      <w:r w:rsidRPr="00251948">
        <w:rPr>
          <w:rFonts w:asciiTheme="majorHAnsi" w:hAnsiTheme="majorHAnsi"/>
          <w:sz w:val="20"/>
          <w:szCs w:val="20"/>
        </w:rPr>
        <w:t xml:space="preserve"> z wymianą informacji w</w:t>
      </w:r>
      <w:r w:rsidR="00655D55" w:rsidRPr="00251948">
        <w:rPr>
          <w:rFonts w:asciiTheme="majorHAnsi" w:hAnsiTheme="majorHAnsi"/>
          <w:sz w:val="20"/>
          <w:szCs w:val="20"/>
        </w:rPr>
        <w:t> </w:t>
      </w:r>
      <w:r w:rsidRPr="00251948">
        <w:rPr>
          <w:rFonts w:asciiTheme="majorHAnsi" w:hAnsiTheme="majorHAnsi"/>
          <w:sz w:val="20"/>
          <w:szCs w:val="20"/>
        </w:rPr>
        <w:t xml:space="preserve">ramach </w:t>
      </w:r>
      <w:r w:rsidR="005F094B" w:rsidRPr="00251948">
        <w:rPr>
          <w:rFonts w:asciiTheme="majorHAnsi" w:hAnsiTheme="majorHAnsi"/>
          <w:sz w:val="20"/>
          <w:szCs w:val="20"/>
        </w:rPr>
        <w:t>organizacji</w:t>
      </w:r>
      <w:r w:rsidRPr="00251948">
        <w:rPr>
          <w:rFonts w:asciiTheme="majorHAnsi" w:hAnsiTheme="majorHAnsi"/>
          <w:sz w:val="20"/>
          <w:szCs w:val="20"/>
        </w:rPr>
        <w:t xml:space="preserve"> branżowych</w:t>
      </w:r>
      <w:r w:rsidR="00E531EE" w:rsidRPr="00251948">
        <w:rPr>
          <w:rFonts w:asciiTheme="majorHAnsi" w:hAnsiTheme="majorHAnsi"/>
          <w:sz w:val="20"/>
          <w:szCs w:val="20"/>
        </w:rPr>
        <w:t xml:space="preserve">. </w:t>
      </w:r>
    </w:p>
    <w:p w14:paraId="4876132C" w14:textId="5F858B96" w:rsidR="00E531EE" w:rsidRPr="00251948" w:rsidRDefault="00E531EE" w:rsidP="00E531EE">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 xml:space="preserve">Niniejsza </w:t>
      </w:r>
      <w:r w:rsidR="00D352A3" w:rsidRPr="00251948">
        <w:rPr>
          <w:rFonts w:asciiTheme="majorHAnsi" w:hAnsiTheme="majorHAnsi"/>
          <w:sz w:val="20"/>
          <w:szCs w:val="20"/>
        </w:rPr>
        <w:t xml:space="preserve">Polityka </w:t>
      </w:r>
      <w:proofErr w:type="spellStart"/>
      <w:r w:rsidR="00D352A3" w:rsidRPr="00251948">
        <w:rPr>
          <w:rFonts w:asciiTheme="majorHAnsi" w:hAnsiTheme="majorHAnsi"/>
          <w:sz w:val="20"/>
          <w:szCs w:val="20"/>
        </w:rPr>
        <w:t>Compliance</w:t>
      </w:r>
      <w:proofErr w:type="spellEnd"/>
      <w:r w:rsidR="00D352A3" w:rsidRPr="00251948" w:rsidDel="00B25485">
        <w:rPr>
          <w:rFonts w:asciiTheme="majorHAnsi" w:hAnsiTheme="majorHAnsi"/>
          <w:sz w:val="20"/>
          <w:szCs w:val="20"/>
        </w:rPr>
        <w:t xml:space="preserve"> </w:t>
      </w:r>
      <w:r w:rsidRPr="00251948">
        <w:rPr>
          <w:rFonts w:asciiTheme="majorHAnsi" w:hAnsiTheme="majorHAnsi"/>
          <w:sz w:val="20"/>
          <w:szCs w:val="20"/>
        </w:rPr>
        <w:t xml:space="preserve">ma odpowiednie zastosowanie do wszelkich form kontaktu w ramach </w:t>
      </w:r>
      <w:r w:rsidR="0039646D">
        <w:rPr>
          <w:rFonts w:asciiTheme="majorHAnsi" w:hAnsiTheme="majorHAnsi"/>
          <w:sz w:val="20"/>
          <w:szCs w:val="20"/>
        </w:rPr>
        <w:t>APPLIA</w:t>
      </w:r>
      <w:r w:rsidRPr="00251948">
        <w:rPr>
          <w:rFonts w:asciiTheme="majorHAnsi" w:hAnsiTheme="majorHAnsi"/>
          <w:sz w:val="20"/>
          <w:szCs w:val="20"/>
        </w:rPr>
        <w:t xml:space="preserve"> Polska pomiędzy organami statutowymi, pracownikami oraz </w:t>
      </w:r>
      <w:r w:rsidR="00B529D6" w:rsidRPr="00251948">
        <w:rPr>
          <w:rFonts w:asciiTheme="majorHAnsi" w:hAnsiTheme="majorHAnsi"/>
          <w:sz w:val="20"/>
          <w:szCs w:val="20"/>
        </w:rPr>
        <w:t>C</w:t>
      </w:r>
      <w:r w:rsidRPr="00251948">
        <w:rPr>
          <w:rFonts w:asciiTheme="majorHAnsi" w:hAnsiTheme="majorHAnsi"/>
          <w:sz w:val="20"/>
          <w:szCs w:val="20"/>
        </w:rPr>
        <w:t>złonkami, w tym korespondencji e-mail,</w:t>
      </w:r>
      <w:r w:rsidR="000571F3" w:rsidRPr="00251948">
        <w:rPr>
          <w:rFonts w:asciiTheme="majorHAnsi" w:hAnsiTheme="majorHAnsi"/>
          <w:sz w:val="20"/>
          <w:szCs w:val="20"/>
        </w:rPr>
        <w:t xml:space="preserve"> SMS-owej</w:t>
      </w:r>
      <w:r w:rsidRPr="00251948">
        <w:rPr>
          <w:rFonts w:asciiTheme="majorHAnsi" w:hAnsiTheme="majorHAnsi"/>
          <w:sz w:val="20"/>
          <w:szCs w:val="20"/>
        </w:rPr>
        <w:t xml:space="preserve"> </w:t>
      </w:r>
      <w:r w:rsidR="000571F3" w:rsidRPr="00251948">
        <w:rPr>
          <w:rFonts w:asciiTheme="majorHAnsi" w:hAnsiTheme="majorHAnsi"/>
          <w:sz w:val="20"/>
          <w:szCs w:val="20"/>
        </w:rPr>
        <w:t xml:space="preserve">oraz kontaktów </w:t>
      </w:r>
      <w:r w:rsidRPr="00251948">
        <w:rPr>
          <w:rFonts w:asciiTheme="majorHAnsi" w:hAnsiTheme="majorHAnsi"/>
          <w:sz w:val="20"/>
          <w:szCs w:val="20"/>
        </w:rPr>
        <w:t>telefoniczn</w:t>
      </w:r>
      <w:r w:rsidR="000571F3" w:rsidRPr="00251948">
        <w:rPr>
          <w:rFonts w:asciiTheme="majorHAnsi" w:hAnsiTheme="majorHAnsi"/>
          <w:sz w:val="20"/>
          <w:szCs w:val="20"/>
        </w:rPr>
        <w:t>ych</w:t>
      </w:r>
      <w:r w:rsidR="000628F7" w:rsidRPr="00251948">
        <w:rPr>
          <w:rFonts w:asciiTheme="majorHAnsi" w:hAnsiTheme="majorHAnsi"/>
          <w:sz w:val="20"/>
          <w:szCs w:val="20"/>
        </w:rPr>
        <w:t xml:space="preserve"> (np. w czasie telekonferencji)</w:t>
      </w:r>
      <w:r w:rsidR="001A321D" w:rsidRPr="00251948">
        <w:rPr>
          <w:rFonts w:asciiTheme="majorHAnsi" w:hAnsiTheme="majorHAnsi"/>
          <w:sz w:val="20"/>
          <w:szCs w:val="20"/>
        </w:rPr>
        <w:t>.</w:t>
      </w:r>
    </w:p>
    <w:p w14:paraId="743DCA62" w14:textId="4F972018" w:rsidR="00B25485" w:rsidRPr="00251948" w:rsidRDefault="00D352A3">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Polityk</w:t>
      </w:r>
      <w:r w:rsidR="00B46971" w:rsidRPr="00251948">
        <w:rPr>
          <w:rFonts w:asciiTheme="majorHAnsi" w:hAnsiTheme="majorHAnsi"/>
          <w:sz w:val="20"/>
          <w:szCs w:val="20"/>
        </w:rPr>
        <w:t>a</w:t>
      </w:r>
      <w:r w:rsidRPr="00251948">
        <w:rPr>
          <w:rFonts w:asciiTheme="majorHAnsi" w:hAnsiTheme="majorHAnsi"/>
          <w:sz w:val="20"/>
          <w:szCs w:val="20"/>
        </w:rPr>
        <w:t xml:space="preserve"> </w:t>
      </w:r>
      <w:proofErr w:type="spellStart"/>
      <w:r w:rsidRPr="00251948">
        <w:rPr>
          <w:rFonts w:asciiTheme="majorHAnsi" w:hAnsiTheme="majorHAnsi"/>
          <w:sz w:val="20"/>
          <w:szCs w:val="20"/>
        </w:rPr>
        <w:t>Compliance</w:t>
      </w:r>
      <w:proofErr w:type="spellEnd"/>
      <w:r w:rsidR="00B25485" w:rsidRPr="00251948">
        <w:rPr>
          <w:rFonts w:asciiTheme="majorHAnsi" w:hAnsiTheme="majorHAnsi"/>
          <w:sz w:val="20"/>
          <w:szCs w:val="20"/>
        </w:rPr>
        <w:t xml:space="preserve"> dostępna jest </w:t>
      </w:r>
      <w:r w:rsidR="004D3793" w:rsidRPr="00251948">
        <w:rPr>
          <w:rFonts w:asciiTheme="majorHAnsi" w:hAnsiTheme="majorHAnsi"/>
          <w:sz w:val="20"/>
          <w:szCs w:val="20"/>
        </w:rPr>
        <w:t xml:space="preserve">w siedzibie </w:t>
      </w:r>
      <w:r w:rsidR="0039646D">
        <w:rPr>
          <w:rFonts w:asciiTheme="majorHAnsi" w:hAnsiTheme="majorHAnsi"/>
          <w:sz w:val="20"/>
          <w:szCs w:val="20"/>
        </w:rPr>
        <w:t>APPLIA</w:t>
      </w:r>
      <w:r w:rsidR="004D3793" w:rsidRPr="00251948">
        <w:rPr>
          <w:rFonts w:asciiTheme="majorHAnsi" w:hAnsiTheme="majorHAnsi"/>
          <w:sz w:val="20"/>
          <w:szCs w:val="20"/>
        </w:rPr>
        <w:t xml:space="preserve"> Polska</w:t>
      </w:r>
      <w:r w:rsidR="00B46971" w:rsidRPr="00251948">
        <w:rPr>
          <w:rFonts w:asciiTheme="majorHAnsi" w:hAnsiTheme="majorHAnsi"/>
          <w:sz w:val="20"/>
          <w:szCs w:val="20"/>
        </w:rPr>
        <w:t xml:space="preserve"> oraz </w:t>
      </w:r>
      <w:r w:rsidR="00B25485" w:rsidRPr="00251948">
        <w:rPr>
          <w:rFonts w:asciiTheme="majorHAnsi" w:hAnsiTheme="majorHAnsi"/>
          <w:sz w:val="20"/>
          <w:szCs w:val="20"/>
        </w:rPr>
        <w:t xml:space="preserve">na stronie internetowej </w:t>
      </w:r>
      <w:r w:rsidR="0039646D">
        <w:rPr>
          <w:rFonts w:asciiTheme="majorHAnsi" w:hAnsiTheme="majorHAnsi"/>
          <w:sz w:val="20"/>
          <w:szCs w:val="20"/>
        </w:rPr>
        <w:t>APPLIA</w:t>
      </w:r>
      <w:r w:rsidR="00B25485" w:rsidRPr="00251948">
        <w:rPr>
          <w:rFonts w:asciiTheme="majorHAnsi" w:hAnsiTheme="majorHAnsi"/>
          <w:sz w:val="20"/>
          <w:szCs w:val="20"/>
        </w:rPr>
        <w:t xml:space="preserve"> Polska: </w:t>
      </w:r>
      <w:hyperlink r:id="rId9" w:history="1">
        <w:r w:rsidR="008B5316" w:rsidRPr="00251948">
          <w:rPr>
            <w:rStyle w:val="Hipercze"/>
            <w:rFonts w:asciiTheme="majorHAnsi" w:hAnsiTheme="majorHAnsi"/>
            <w:sz w:val="20"/>
            <w:szCs w:val="20"/>
          </w:rPr>
          <w:t>http://www.</w:t>
        </w:r>
        <w:r w:rsidR="0039646D">
          <w:rPr>
            <w:rStyle w:val="Hipercze"/>
            <w:rFonts w:asciiTheme="majorHAnsi" w:hAnsiTheme="majorHAnsi"/>
            <w:sz w:val="20"/>
            <w:szCs w:val="20"/>
          </w:rPr>
          <w:t>APPLiA</w:t>
        </w:r>
        <w:r w:rsidR="008B5316" w:rsidRPr="00251948">
          <w:rPr>
            <w:rStyle w:val="Hipercze"/>
            <w:rFonts w:asciiTheme="majorHAnsi" w:hAnsiTheme="majorHAnsi"/>
            <w:sz w:val="20"/>
            <w:szCs w:val="20"/>
          </w:rPr>
          <w:t>polska.pl/</w:t>
        </w:r>
      </w:hyperlink>
      <w:r w:rsidR="001B6F28" w:rsidRPr="00251948">
        <w:rPr>
          <w:rFonts w:asciiTheme="majorHAnsi" w:hAnsiTheme="majorHAnsi"/>
          <w:sz w:val="20"/>
          <w:szCs w:val="20"/>
        </w:rPr>
        <w:t xml:space="preserve">, a także </w:t>
      </w:r>
      <w:r w:rsidR="008B5316" w:rsidRPr="00251948">
        <w:rPr>
          <w:rFonts w:asciiTheme="majorHAnsi" w:hAnsiTheme="majorHAnsi"/>
          <w:sz w:val="20"/>
          <w:szCs w:val="20"/>
        </w:rPr>
        <w:t xml:space="preserve">przesyłana </w:t>
      </w:r>
      <w:r w:rsidR="001B6F28" w:rsidRPr="00251948">
        <w:rPr>
          <w:rFonts w:asciiTheme="majorHAnsi" w:hAnsiTheme="majorHAnsi"/>
          <w:sz w:val="20"/>
          <w:szCs w:val="20"/>
        </w:rPr>
        <w:t xml:space="preserve">jest </w:t>
      </w:r>
      <w:r w:rsidR="008B5316" w:rsidRPr="00251948">
        <w:rPr>
          <w:rFonts w:asciiTheme="majorHAnsi" w:hAnsiTheme="majorHAnsi"/>
          <w:sz w:val="20"/>
          <w:szCs w:val="20"/>
        </w:rPr>
        <w:t>drogą e-mail</w:t>
      </w:r>
      <w:r w:rsidR="00655D55" w:rsidRPr="00251948">
        <w:rPr>
          <w:rFonts w:asciiTheme="majorHAnsi" w:hAnsiTheme="majorHAnsi"/>
          <w:sz w:val="20"/>
          <w:szCs w:val="20"/>
        </w:rPr>
        <w:t>ową</w:t>
      </w:r>
      <w:r w:rsidR="008B5316" w:rsidRPr="00251948">
        <w:rPr>
          <w:rFonts w:asciiTheme="majorHAnsi" w:hAnsiTheme="majorHAnsi"/>
          <w:sz w:val="20"/>
          <w:szCs w:val="20"/>
        </w:rPr>
        <w:t xml:space="preserve"> na żądanie </w:t>
      </w:r>
      <w:r w:rsidR="00066C74" w:rsidRPr="00251948">
        <w:rPr>
          <w:rFonts w:asciiTheme="majorHAnsi" w:hAnsiTheme="majorHAnsi"/>
          <w:sz w:val="20"/>
          <w:szCs w:val="20"/>
        </w:rPr>
        <w:t>podmiotu zainteresowanego</w:t>
      </w:r>
      <w:r w:rsidR="008B5316" w:rsidRPr="00251948">
        <w:rPr>
          <w:rFonts w:asciiTheme="majorHAnsi" w:hAnsiTheme="majorHAnsi"/>
          <w:sz w:val="20"/>
          <w:szCs w:val="20"/>
        </w:rPr>
        <w:t>.</w:t>
      </w:r>
    </w:p>
    <w:p w14:paraId="1348369C" w14:textId="77777777" w:rsidR="001A321D" w:rsidRPr="00BE4BFD" w:rsidRDefault="001A321D"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Uczestnicy</w:t>
      </w:r>
    </w:p>
    <w:p w14:paraId="7443D646" w14:textId="7FDA7D4B" w:rsidR="009D1B15" w:rsidRDefault="009D1B15" w:rsidP="006729A3">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Polityka </w:t>
      </w:r>
      <w:proofErr w:type="spellStart"/>
      <w:r w:rsidRPr="00251948">
        <w:rPr>
          <w:rFonts w:asciiTheme="majorHAnsi" w:hAnsiTheme="majorHAnsi"/>
          <w:sz w:val="20"/>
          <w:szCs w:val="20"/>
        </w:rPr>
        <w:t>Compliance</w:t>
      </w:r>
      <w:proofErr w:type="spellEnd"/>
      <w:r w:rsidRPr="00251948">
        <w:rPr>
          <w:rFonts w:asciiTheme="majorHAnsi" w:hAnsiTheme="majorHAnsi"/>
          <w:sz w:val="20"/>
          <w:szCs w:val="20"/>
        </w:rPr>
        <w:t xml:space="preserve"> jest przeznaczona i wiążąca dla wszystkich Członków </w:t>
      </w:r>
      <w:r w:rsidR="0039646D">
        <w:rPr>
          <w:rFonts w:asciiTheme="majorHAnsi" w:hAnsiTheme="majorHAnsi"/>
          <w:sz w:val="20"/>
          <w:szCs w:val="20"/>
        </w:rPr>
        <w:t>APPLIA</w:t>
      </w:r>
      <w:r w:rsidRPr="00251948">
        <w:rPr>
          <w:rFonts w:asciiTheme="majorHAnsi" w:hAnsiTheme="majorHAnsi"/>
          <w:sz w:val="20"/>
          <w:szCs w:val="20"/>
        </w:rPr>
        <w:t xml:space="preserve">, w tym uczestników </w:t>
      </w:r>
      <w:r w:rsidRPr="00251948">
        <w:rPr>
          <w:rFonts w:asciiTheme="majorHAnsi" w:hAnsiTheme="majorHAnsi"/>
          <w:b/>
          <w:sz w:val="20"/>
          <w:szCs w:val="20"/>
        </w:rPr>
        <w:t>wszelkich</w:t>
      </w:r>
      <w:r w:rsidRPr="00251948">
        <w:rPr>
          <w:rFonts w:asciiTheme="majorHAnsi" w:hAnsiTheme="majorHAnsi"/>
          <w:sz w:val="20"/>
          <w:szCs w:val="20"/>
        </w:rPr>
        <w:t xml:space="preserve"> spotkań mających miejsce w ramach </w:t>
      </w:r>
      <w:r w:rsidR="0039646D">
        <w:rPr>
          <w:rFonts w:asciiTheme="majorHAnsi" w:hAnsiTheme="majorHAnsi"/>
          <w:sz w:val="20"/>
          <w:szCs w:val="20"/>
        </w:rPr>
        <w:t>APPLIA</w:t>
      </w:r>
      <w:r w:rsidRPr="00251948">
        <w:rPr>
          <w:rFonts w:asciiTheme="majorHAnsi" w:hAnsiTheme="majorHAnsi"/>
          <w:sz w:val="20"/>
          <w:szCs w:val="20"/>
        </w:rPr>
        <w:t xml:space="preserve"> Polska (dalej jako „Spotkania”).</w:t>
      </w:r>
    </w:p>
    <w:p w14:paraId="11489B60" w14:textId="5E11C96C" w:rsidR="005A5378" w:rsidRPr="00251948" w:rsidRDefault="000628F7" w:rsidP="006729A3">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W S</w:t>
      </w:r>
      <w:r w:rsidR="0062386C" w:rsidRPr="00251948">
        <w:rPr>
          <w:rFonts w:asciiTheme="majorHAnsi" w:hAnsiTheme="majorHAnsi"/>
          <w:sz w:val="20"/>
          <w:szCs w:val="20"/>
        </w:rPr>
        <w:t xml:space="preserve">potkaniach </w:t>
      </w:r>
      <w:r w:rsidR="0039646D">
        <w:rPr>
          <w:rFonts w:asciiTheme="majorHAnsi" w:hAnsiTheme="majorHAnsi"/>
          <w:sz w:val="20"/>
          <w:szCs w:val="20"/>
        </w:rPr>
        <w:t>APPLIA</w:t>
      </w:r>
      <w:r w:rsidR="0062386C" w:rsidRPr="00251948">
        <w:rPr>
          <w:rFonts w:asciiTheme="majorHAnsi" w:hAnsiTheme="majorHAnsi"/>
          <w:sz w:val="20"/>
          <w:szCs w:val="20"/>
        </w:rPr>
        <w:t xml:space="preserve"> Polska biorą udział przedstawiciele wskazani przez </w:t>
      </w:r>
      <w:r w:rsidR="00F418DF" w:rsidRPr="00251948">
        <w:rPr>
          <w:rFonts w:asciiTheme="majorHAnsi" w:hAnsiTheme="majorHAnsi"/>
          <w:sz w:val="20"/>
          <w:szCs w:val="20"/>
        </w:rPr>
        <w:t xml:space="preserve">Członków </w:t>
      </w:r>
      <w:r w:rsidR="0039646D">
        <w:rPr>
          <w:rFonts w:asciiTheme="majorHAnsi" w:hAnsiTheme="majorHAnsi"/>
          <w:sz w:val="20"/>
          <w:szCs w:val="20"/>
        </w:rPr>
        <w:t>APPLIA</w:t>
      </w:r>
      <w:r w:rsidR="009233CA" w:rsidRPr="00251948">
        <w:rPr>
          <w:rFonts w:asciiTheme="majorHAnsi" w:hAnsiTheme="majorHAnsi"/>
          <w:sz w:val="20"/>
          <w:szCs w:val="20"/>
        </w:rPr>
        <w:t xml:space="preserve"> zgodnie z</w:t>
      </w:r>
      <w:r w:rsidR="00F418DF" w:rsidRPr="00251948">
        <w:rPr>
          <w:rFonts w:asciiTheme="majorHAnsi" w:hAnsiTheme="majorHAnsi"/>
          <w:sz w:val="20"/>
          <w:szCs w:val="20"/>
        </w:rPr>
        <w:t xml:space="preserve"> ich </w:t>
      </w:r>
      <w:r w:rsidR="009233CA" w:rsidRPr="00251948">
        <w:rPr>
          <w:rFonts w:asciiTheme="majorHAnsi" w:hAnsiTheme="majorHAnsi"/>
          <w:sz w:val="20"/>
          <w:szCs w:val="20"/>
        </w:rPr>
        <w:t>wewnętrzną decyzją</w:t>
      </w:r>
      <w:r w:rsidR="0062386C" w:rsidRPr="00251948">
        <w:rPr>
          <w:rFonts w:asciiTheme="majorHAnsi" w:hAnsiTheme="majorHAnsi"/>
          <w:sz w:val="20"/>
          <w:szCs w:val="20"/>
        </w:rPr>
        <w:t>.</w:t>
      </w:r>
      <w:r w:rsidR="009233CA" w:rsidRPr="00251948">
        <w:rPr>
          <w:rFonts w:asciiTheme="majorHAnsi" w:hAnsiTheme="majorHAnsi"/>
          <w:sz w:val="20"/>
          <w:szCs w:val="20"/>
        </w:rPr>
        <w:t xml:space="preserve"> Przedstawiciele członków </w:t>
      </w:r>
      <w:r w:rsidR="0039646D">
        <w:rPr>
          <w:rFonts w:asciiTheme="majorHAnsi" w:hAnsiTheme="majorHAnsi"/>
          <w:sz w:val="20"/>
          <w:szCs w:val="20"/>
        </w:rPr>
        <w:t>APPLIA</w:t>
      </w:r>
      <w:r w:rsidR="009233CA" w:rsidRPr="00251948">
        <w:rPr>
          <w:rFonts w:asciiTheme="majorHAnsi" w:hAnsiTheme="majorHAnsi"/>
          <w:sz w:val="20"/>
          <w:szCs w:val="20"/>
        </w:rPr>
        <w:t xml:space="preserve"> Polska powinni posiadać </w:t>
      </w:r>
      <w:r w:rsidR="00451402" w:rsidRPr="00251948">
        <w:rPr>
          <w:rFonts w:asciiTheme="majorHAnsi" w:hAnsiTheme="majorHAnsi"/>
          <w:sz w:val="20"/>
          <w:szCs w:val="20"/>
        </w:rPr>
        <w:t>wiedzę</w:t>
      </w:r>
      <w:r w:rsidR="009233CA" w:rsidRPr="00251948">
        <w:rPr>
          <w:rFonts w:asciiTheme="majorHAnsi" w:hAnsiTheme="majorHAnsi"/>
          <w:sz w:val="20"/>
          <w:szCs w:val="20"/>
        </w:rPr>
        <w:t xml:space="preserve"> adekwatną do przedmiotu Spotkania tak aby </w:t>
      </w:r>
      <w:r w:rsidR="009233CA" w:rsidRPr="00251948">
        <w:rPr>
          <w:rFonts w:asciiTheme="majorHAnsi" w:hAnsiTheme="majorHAnsi"/>
          <w:sz w:val="20"/>
          <w:szCs w:val="20"/>
        </w:rPr>
        <w:lastRenderedPageBreak/>
        <w:t xml:space="preserve">możliwie najlepiej </w:t>
      </w:r>
      <w:r w:rsidR="00451402" w:rsidRPr="00251948">
        <w:rPr>
          <w:rFonts w:asciiTheme="majorHAnsi" w:hAnsiTheme="majorHAnsi"/>
          <w:sz w:val="20"/>
          <w:szCs w:val="20"/>
        </w:rPr>
        <w:t xml:space="preserve">i najpełniej </w:t>
      </w:r>
      <w:r w:rsidR="009233CA" w:rsidRPr="00251948">
        <w:rPr>
          <w:rFonts w:asciiTheme="majorHAnsi" w:hAnsiTheme="majorHAnsi"/>
          <w:sz w:val="20"/>
          <w:szCs w:val="20"/>
        </w:rPr>
        <w:t xml:space="preserve">mogli reprezentować delegujących ich Członków </w:t>
      </w:r>
      <w:r w:rsidR="0039646D">
        <w:rPr>
          <w:rFonts w:asciiTheme="majorHAnsi" w:hAnsiTheme="majorHAnsi"/>
          <w:sz w:val="20"/>
          <w:szCs w:val="20"/>
        </w:rPr>
        <w:t>APPLIA</w:t>
      </w:r>
      <w:r w:rsidR="003532C8" w:rsidRPr="00251948">
        <w:rPr>
          <w:rFonts w:asciiTheme="majorHAnsi" w:hAnsiTheme="majorHAnsi"/>
          <w:sz w:val="20"/>
          <w:szCs w:val="20"/>
        </w:rPr>
        <w:t xml:space="preserve"> Polska</w:t>
      </w:r>
      <w:r w:rsidR="009233CA" w:rsidRPr="00251948">
        <w:rPr>
          <w:rFonts w:asciiTheme="majorHAnsi" w:hAnsiTheme="majorHAnsi"/>
          <w:sz w:val="20"/>
          <w:szCs w:val="20"/>
        </w:rPr>
        <w:t>.</w:t>
      </w:r>
    </w:p>
    <w:p w14:paraId="5617CB2F" w14:textId="256ACC14" w:rsidR="00DA49CC" w:rsidRPr="00251948" w:rsidRDefault="00DA49CC">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Uczestnicy </w:t>
      </w:r>
      <w:r w:rsidR="002F283C" w:rsidRPr="00251948">
        <w:rPr>
          <w:rFonts w:asciiTheme="majorHAnsi" w:hAnsiTheme="majorHAnsi"/>
          <w:sz w:val="20"/>
          <w:szCs w:val="20"/>
        </w:rPr>
        <w:t>potwierdzają</w:t>
      </w:r>
      <w:r w:rsidR="00BA3511" w:rsidRPr="00251948">
        <w:rPr>
          <w:rFonts w:asciiTheme="majorHAnsi" w:hAnsiTheme="majorHAnsi"/>
          <w:sz w:val="20"/>
          <w:szCs w:val="20"/>
        </w:rPr>
        <w:t xml:space="preserve"> podpisem</w:t>
      </w:r>
      <w:r w:rsidR="002F283C" w:rsidRPr="00251948">
        <w:rPr>
          <w:rFonts w:asciiTheme="majorHAnsi" w:hAnsiTheme="majorHAnsi"/>
          <w:sz w:val="20"/>
          <w:szCs w:val="20"/>
        </w:rPr>
        <w:t xml:space="preserve"> </w:t>
      </w:r>
      <w:r w:rsidR="00BA3511" w:rsidRPr="00251948">
        <w:rPr>
          <w:rFonts w:asciiTheme="majorHAnsi" w:hAnsiTheme="majorHAnsi"/>
          <w:sz w:val="20"/>
          <w:szCs w:val="20"/>
        </w:rPr>
        <w:t xml:space="preserve">na stosownej liście </w:t>
      </w:r>
      <w:r w:rsidR="002F283C" w:rsidRPr="00251948">
        <w:rPr>
          <w:rFonts w:asciiTheme="majorHAnsi" w:hAnsiTheme="majorHAnsi"/>
          <w:sz w:val="20"/>
          <w:szCs w:val="20"/>
        </w:rPr>
        <w:t>swoją obecność na Spotkaniu</w:t>
      </w:r>
      <w:r w:rsidR="00BA3511" w:rsidRPr="00251948">
        <w:rPr>
          <w:rFonts w:asciiTheme="majorHAnsi" w:hAnsiTheme="majorHAnsi"/>
          <w:sz w:val="20"/>
          <w:szCs w:val="20"/>
        </w:rPr>
        <w:t xml:space="preserve"> (dalej jako „Lista obecności”)</w:t>
      </w:r>
      <w:r w:rsidR="002F283C" w:rsidRPr="00251948">
        <w:rPr>
          <w:rFonts w:asciiTheme="majorHAnsi" w:hAnsiTheme="majorHAnsi"/>
          <w:sz w:val="20"/>
          <w:szCs w:val="20"/>
        </w:rPr>
        <w:t>.</w:t>
      </w:r>
    </w:p>
    <w:p w14:paraId="5FEB6915" w14:textId="3C7B1077" w:rsidR="00DA1C7C" w:rsidRPr="00251948" w:rsidRDefault="00DA1C7C" w:rsidP="00DA1C7C">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Udział </w:t>
      </w:r>
      <w:r w:rsidR="006E1B0B" w:rsidRPr="00251948">
        <w:rPr>
          <w:rFonts w:asciiTheme="majorHAnsi" w:hAnsiTheme="majorHAnsi"/>
          <w:sz w:val="20"/>
          <w:szCs w:val="20"/>
        </w:rPr>
        <w:t>przedstawiciela Czło</w:t>
      </w:r>
      <w:r w:rsidR="0089501F" w:rsidRPr="00251948">
        <w:rPr>
          <w:rFonts w:asciiTheme="majorHAnsi" w:hAnsiTheme="majorHAnsi"/>
          <w:sz w:val="20"/>
          <w:szCs w:val="20"/>
        </w:rPr>
        <w:t xml:space="preserve">nka </w:t>
      </w:r>
      <w:r w:rsidR="0039646D">
        <w:rPr>
          <w:rFonts w:asciiTheme="majorHAnsi" w:hAnsiTheme="majorHAnsi"/>
          <w:sz w:val="20"/>
          <w:szCs w:val="20"/>
        </w:rPr>
        <w:t>APPLIA</w:t>
      </w:r>
      <w:r w:rsidR="0089501F" w:rsidRPr="00251948">
        <w:rPr>
          <w:rFonts w:asciiTheme="majorHAnsi" w:hAnsiTheme="majorHAnsi"/>
          <w:sz w:val="20"/>
          <w:szCs w:val="20"/>
        </w:rPr>
        <w:t xml:space="preserve"> </w:t>
      </w:r>
      <w:r w:rsidRPr="00251948">
        <w:rPr>
          <w:rFonts w:asciiTheme="majorHAnsi" w:hAnsiTheme="majorHAnsi"/>
          <w:sz w:val="20"/>
          <w:szCs w:val="20"/>
        </w:rPr>
        <w:t xml:space="preserve">w Spotkaniach możliwy jest </w:t>
      </w:r>
      <w:r w:rsidRPr="00251948">
        <w:rPr>
          <w:rFonts w:asciiTheme="majorHAnsi" w:hAnsiTheme="majorHAnsi"/>
          <w:b/>
          <w:sz w:val="20"/>
          <w:szCs w:val="20"/>
        </w:rPr>
        <w:t>wyłącznie</w:t>
      </w:r>
      <w:r w:rsidRPr="00251948">
        <w:rPr>
          <w:rFonts w:asciiTheme="majorHAnsi" w:hAnsiTheme="majorHAnsi"/>
          <w:sz w:val="20"/>
          <w:szCs w:val="20"/>
        </w:rPr>
        <w:t xml:space="preserve"> po zapoz</w:t>
      </w:r>
      <w:r w:rsidR="0089501F" w:rsidRPr="00251948">
        <w:rPr>
          <w:rFonts w:asciiTheme="majorHAnsi" w:hAnsiTheme="majorHAnsi"/>
          <w:sz w:val="20"/>
          <w:szCs w:val="20"/>
        </w:rPr>
        <w:t xml:space="preserve">naniu się z Polityką </w:t>
      </w:r>
      <w:proofErr w:type="spellStart"/>
      <w:r w:rsidR="0089501F" w:rsidRPr="00251948">
        <w:rPr>
          <w:rFonts w:asciiTheme="majorHAnsi" w:hAnsiTheme="majorHAnsi"/>
          <w:sz w:val="20"/>
          <w:szCs w:val="20"/>
        </w:rPr>
        <w:t>Compliance</w:t>
      </w:r>
      <w:proofErr w:type="spellEnd"/>
      <w:r w:rsidR="0089501F" w:rsidRPr="00251948">
        <w:rPr>
          <w:rFonts w:asciiTheme="majorHAnsi" w:hAnsiTheme="majorHAnsi"/>
          <w:sz w:val="20"/>
          <w:szCs w:val="20"/>
        </w:rPr>
        <w:t xml:space="preserve"> oraz </w:t>
      </w:r>
      <w:r w:rsidR="004106F5" w:rsidRPr="00251948">
        <w:rPr>
          <w:rFonts w:asciiTheme="majorHAnsi" w:hAnsiTheme="majorHAnsi"/>
          <w:sz w:val="20"/>
          <w:szCs w:val="20"/>
        </w:rPr>
        <w:t>potwierdzeniu</w:t>
      </w:r>
      <w:r w:rsidR="00B96648" w:rsidRPr="00251948">
        <w:rPr>
          <w:rFonts w:asciiTheme="majorHAnsi" w:hAnsiTheme="majorHAnsi"/>
          <w:sz w:val="20"/>
          <w:szCs w:val="20"/>
        </w:rPr>
        <w:t xml:space="preserve"> tego faktu poprzez złożenie podpisu w przeznaczonym do tego miejscu na Liście Obecności.</w:t>
      </w:r>
    </w:p>
    <w:p w14:paraId="34D9F793" w14:textId="4ACCA524" w:rsidR="00E10767" w:rsidRPr="00251948" w:rsidRDefault="00E10767" w:rsidP="001534EB">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W przypadku braku potwierdzenia </w:t>
      </w:r>
      <w:r w:rsidR="00451402" w:rsidRPr="00251948">
        <w:rPr>
          <w:rFonts w:asciiTheme="majorHAnsi" w:hAnsiTheme="majorHAnsi"/>
          <w:sz w:val="20"/>
          <w:szCs w:val="20"/>
        </w:rPr>
        <w:t xml:space="preserve">lub odmowie potwierdzenia </w:t>
      </w:r>
      <w:r w:rsidR="00460AB8" w:rsidRPr="00251948">
        <w:rPr>
          <w:rFonts w:asciiTheme="majorHAnsi" w:hAnsiTheme="majorHAnsi"/>
          <w:sz w:val="20"/>
          <w:szCs w:val="20"/>
        </w:rPr>
        <w:t xml:space="preserve">na Liście Obecności </w:t>
      </w:r>
      <w:r w:rsidRPr="00251948">
        <w:rPr>
          <w:rFonts w:asciiTheme="majorHAnsi" w:hAnsiTheme="majorHAnsi"/>
          <w:sz w:val="20"/>
          <w:szCs w:val="20"/>
        </w:rPr>
        <w:t xml:space="preserve">zapoznania się </w:t>
      </w:r>
      <w:r w:rsidR="006278BA" w:rsidRPr="00251948">
        <w:rPr>
          <w:rFonts w:asciiTheme="majorHAnsi" w:hAnsiTheme="majorHAnsi"/>
          <w:sz w:val="20"/>
          <w:szCs w:val="20"/>
        </w:rPr>
        <w:t xml:space="preserve">z Polityką </w:t>
      </w:r>
      <w:proofErr w:type="spellStart"/>
      <w:r w:rsidR="006278BA" w:rsidRPr="00251948">
        <w:rPr>
          <w:rFonts w:asciiTheme="majorHAnsi" w:hAnsiTheme="majorHAnsi"/>
          <w:sz w:val="20"/>
          <w:szCs w:val="20"/>
        </w:rPr>
        <w:t>Compliance</w:t>
      </w:r>
      <w:proofErr w:type="spellEnd"/>
      <w:r w:rsidR="006278BA" w:rsidRPr="00251948">
        <w:rPr>
          <w:rFonts w:asciiTheme="majorHAnsi" w:hAnsiTheme="majorHAnsi"/>
          <w:sz w:val="20"/>
          <w:szCs w:val="20"/>
        </w:rPr>
        <w:t xml:space="preserve">, przedstawiciel Członka </w:t>
      </w:r>
      <w:r w:rsidR="0039646D">
        <w:rPr>
          <w:rFonts w:asciiTheme="majorHAnsi" w:hAnsiTheme="majorHAnsi"/>
          <w:sz w:val="20"/>
          <w:szCs w:val="20"/>
        </w:rPr>
        <w:t>APPLIA</w:t>
      </w:r>
      <w:r w:rsidR="00451402" w:rsidRPr="00251948">
        <w:rPr>
          <w:rFonts w:asciiTheme="majorHAnsi" w:hAnsiTheme="majorHAnsi"/>
          <w:sz w:val="20"/>
          <w:szCs w:val="20"/>
        </w:rPr>
        <w:t xml:space="preserve"> nie może uczestniczyć</w:t>
      </w:r>
      <w:r w:rsidR="006278BA" w:rsidRPr="00251948">
        <w:rPr>
          <w:rFonts w:asciiTheme="majorHAnsi" w:hAnsiTheme="majorHAnsi"/>
          <w:sz w:val="20"/>
          <w:szCs w:val="20"/>
        </w:rPr>
        <w:t xml:space="preserve"> </w:t>
      </w:r>
      <w:r w:rsidR="00451402" w:rsidRPr="00251948">
        <w:rPr>
          <w:rFonts w:asciiTheme="majorHAnsi" w:hAnsiTheme="majorHAnsi"/>
          <w:sz w:val="20"/>
          <w:szCs w:val="20"/>
        </w:rPr>
        <w:t>w Spotkaniu</w:t>
      </w:r>
      <w:r w:rsidR="00460AB8" w:rsidRPr="00251948">
        <w:rPr>
          <w:rFonts w:asciiTheme="majorHAnsi" w:hAnsiTheme="majorHAnsi"/>
          <w:sz w:val="20"/>
          <w:szCs w:val="20"/>
        </w:rPr>
        <w:t xml:space="preserve"> i musi jej opuścić</w:t>
      </w:r>
      <w:r w:rsidR="00451402" w:rsidRPr="00251948">
        <w:rPr>
          <w:rFonts w:asciiTheme="majorHAnsi" w:hAnsiTheme="majorHAnsi"/>
          <w:sz w:val="20"/>
          <w:szCs w:val="20"/>
        </w:rPr>
        <w:t>.</w:t>
      </w:r>
      <w:r w:rsidR="00460AB8" w:rsidRPr="00251948">
        <w:rPr>
          <w:rFonts w:asciiTheme="majorHAnsi" w:hAnsiTheme="majorHAnsi"/>
          <w:sz w:val="20"/>
          <w:szCs w:val="20"/>
        </w:rPr>
        <w:t xml:space="preserve"> Fakt ten zostanie odnotowany w </w:t>
      </w:r>
      <w:r w:rsidR="00AA1AB1" w:rsidRPr="00251948">
        <w:rPr>
          <w:rFonts w:asciiTheme="majorHAnsi" w:hAnsiTheme="majorHAnsi"/>
          <w:sz w:val="20"/>
          <w:szCs w:val="20"/>
        </w:rPr>
        <w:t xml:space="preserve">notatce lub </w:t>
      </w:r>
      <w:r w:rsidR="00460AB8" w:rsidRPr="00251948">
        <w:rPr>
          <w:rFonts w:asciiTheme="majorHAnsi" w:hAnsiTheme="majorHAnsi"/>
          <w:sz w:val="20"/>
          <w:szCs w:val="20"/>
        </w:rPr>
        <w:t xml:space="preserve">protokole Spotkania. </w:t>
      </w:r>
    </w:p>
    <w:p w14:paraId="297D6368" w14:textId="0D23CFDE" w:rsidR="00C90F2A" w:rsidRPr="00251948" w:rsidRDefault="001A321D" w:rsidP="006729A3">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Obowiązek </w:t>
      </w:r>
      <w:r w:rsidR="001952DC" w:rsidRPr="00251948">
        <w:rPr>
          <w:rFonts w:asciiTheme="majorHAnsi" w:hAnsiTheme="majorHAnsi"/>
          <w:sz w:val="20"/>
          <w:szCs w:val="20"/>
        </w:rPr>
        <w:t xml:space="preserve">monitorowania i </w:t>
      </w:r>
      <w:r w:rsidRPr="00251948">
        <w:rPr>
          <w:rFonts w:asciiTheme="majorHAnsi" w:hAnsiTheme="majorHAnsi"/>
          <w:sz w:val="20"/>
          <w:szCs w:val="20"/>
        </w:rPr>
        <w:t xml:space="preserve">zapewnienia przestrzegania wymogów wynikających z </w:t>
      </w:r>
      <w:r w:rsidR="00D352A3" w:rsidRPr="00251948">
        <w:rPr>
          <w:rFonts w:asciiTheme="majorHAnsi" w:hAnsiTheme="majorHAnsi"/>
          <w:sz w:val="20"/>
          <w:szCs w:val="20"/>
        </w:rPr>
        <w:t xml:space="preserve">Polityki </w:t>
      </w:r>
      <w:proofErr w:type="spellStart"/>
      <w:r w:rsidR="00D352A3" w:rsidRPr="00251948">
        <w:rPr>
          <w:rFonts w:asciiTheme="majorHAnsi" w:hAnsiTheme="majorHAnsi"/>
          <w:sz w:val="20"/>
          <w:szCs w:val="20"/>
        </w:rPr>
        <w:t>Compliance</w:t>
      </w:r>
      <w:proofErr w:type="spellEnd"/>
      <w:r w:rsidRPr="00251948">
        <w:rPr>
          <w:rFonts w:asciiTheme="majorHAnsi" w:hAnsiTheme="majorHAnsi"/>
          <w:sz w:val="20"/>
          <w:szCs w:val="20"/>
        </w:rPr>
        <w:t xml:space="preserve"> spoczywa na Przewodniczącym </w:t>
      </w:r>
      <w:r w:rsidR="00C90F2A" w:rsidRPr="00251948">
        <w:rPr>
          <w:rFonts w:asciiTheme="majorHAnsi" w:hAnsiTheme="majorHAnsi"/>
          <w:sz w:val="20"/>
          <w:szCs w:val="20"/>
        </w:rPr>
        <w:t xml:space="preserve">Spotkania. </w:t>
      </w:r>
    </w:p>
    <w:p w14:paraId="4A5B42BB" w14:textId="4CF9FF2C" w:rsidR="006729A3" w:rsidRPr="00251948" w:rsidRDefault="006729A3" w:rsidP="006729A3">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 xml:space="preserve">Przewodniczący </w:t>
      </w:r>
      <w:r w:rsidR="00ED55F4" w:rsidRPr="00251948">
        <w:rPr>
          <w:rFonts w:asciiTheme="majorHAnsi" w:hAnsiTheme="majorHAnsi"/>
          <w:sz w:val="20"/>
          <w:szCs w:val="20"/>
        </w:rPr>
        <w:t>S</w:t>
      </w:r>
      <w:r w:rsidRPr="00251948">
        <w:rPr>
          <w:rFonts w:asciiTheme="majorHAnsi" w:hAnsiTheme="majorHAnsi"/>
          <w:sz w:val="20"/>
          <w:szCs w:val="20"/>
        </w:rPr>
        <w:t xml:space="preserve">potkania lub </w:t>
      </w:r>
      <w:r w:rsidR="0039646D">
        <w:rPr>
          <w:rFonts w:asciiTheme="majorHAnsi" w:hAnsiTheme="majorHAnsi"/>
          <w:sz w:val="20"/>
          <w:szCs w:val="20"/>
        </w:rPr>
        <w:t>APPLIA</w:t>
      </w:r>
      <w:r w:rsidRPr="00251948">
        <w:rPr>
          <w:rFonts w:asciiTheme="majorHAnsi" w:hAnsiTheme="majorHAnsi"/>
          <w:sz w:val="20"/>
          <w:szCs w:val="20"/>
        </w:rPr>
        <w:t xml:space="preserve"> Polska zapewni udział </w:t>
      </w:r>
      <w:r w:rsidR="00075340" w:rsidRPr="00251948">
        <w:rPr>
          <w:rFonts w:asciiTheme="majorHAnsi" w:hAnsiTheme="majorHAnsi"/>
          <w:sz w:val="20"/>
          <w:szCs w:val="20"/>
        </w:rPr>
        <w:t xml:space="preserve">zewnętrznego </w:t>
      </w:r>
      <w:r w:rsidRPr="00251948">
        <w:rPr>
          <w:rFonts w:asciiTheme="majorHAnsi" w:hAnsiTheme="majorHAnsi"/>
          <w:sz w:val="20"/>
          <w:szCs w:val="20"/>
        </w:rPr>
        <w:t xml:space="preserve">prawnika </w:t>
      </w:r>
      <w:r w:rsidR="006F1771" w:rsidRPr="00251948">
        <w:rPr>
          <w:rFonts w:asciiTheme="majorHAnsi" w:hAnsiTheme="majorHAnsi"/>
          <w:sz w:val="20"/>
          <w:szCs w:val="20"/>
        </w:rPr>
        <w:t>specjalizującego się w</w:t>
      </w:r>
      <w:r w:rsidR="00075340" w:rsidRPr="00251948">
        <w:rPr>
          <w:rFonts w:asciiTheme="majorHAnsi" w:hAnsiTheme="majorHAnsi"/>
          <w:sz w:val="20"/>
          <w:szCs w:val="20"/>
        </w:rPr>
        <w:t xml:space="preserve"> </w:t>
      </w:r>
      <w:r w:rsidRPr="00251948">
        <w:rPr>
          <w:rFonts w:asciiTheme="majorHAnsi" w:hAnsiTheme="majorHAnsi"/>
          <w:sz w:val="20"/>
          <w:szCs w:val="20"/>
        </w:rPr>
        <w:t>praw</w:t>
      </w:r>
      <w:r w:rsidR="006F1771" w:rsidRPr="00251948">
        <w:rPr>
          <w:rFonts w:asciiTheme="majorHAnsi" w:hAnsiTheme="majorHAnsi"/>
          <w:sz w:val="20"/>
          <w:szCs w:val="20"/>
        </w:rPr>
        <w:t>ie</w:t>
      </w:r>
      <w:r w:rsidRPr="00251948">
        <w:rPr>
          <w:rFonts w:asciiTheme="majorHAnsi" w:hAnsiTheme="majorHAnsi"/>
          <w:sz w:val="20"/>
          <w:szCs w:val="20"/>
        </w:rPr>
        <w:t xml:space="preserve"> konkurencji w </w:t>
      </w:r>
      <w:r w:rsidR="009E413F" w:rsidRPr="00251948">
        <w:rPr>
          <w:rFonts w:asciiTheme="majorHAnsi" w:hAnsiTheme="majorHAnsi"/>
          <w:sz w:val="20"/>
          <w:szCs w:val="20"/>
        </w:rPr>
        <w:t>S</w:t>
      </w:r>
      <w:r w:rsidRPr="00251948">
        <w:rPr>
          <w:rFonts w:asciiTheme="majorHAnsi" w:hAnsiTheme="majorHAnsi"/>
          <w:sz w:val="20"/>
          <w:szCs w:val="20"/>
        </w:rPr>
        <w:t xml:space="preserve">potkaniach wyższej rangi organizowanych przez </w:t>
      </w:r>
      <w:r w:rsidR="0039646D">
        <w:rPr>
          <w:rFonts w:asciiTheme="majorHAnsi" w:hAnsiTheme="majorHAnsi"/>
          <w:sz w:val="20"/>
          <w:szCs w:val="20"/>
        </w:rPr>
        <w:t>APPLIA</w:t>
      </w:r>
      <w:r w:rsidRPr="00251948">
        <w:rPr>
          <w:rFonts w:asciiTheme="majorHAnsi" w:hAnsiTheme="majorHAnsi"/>
          <w:sz w:val="20"/>
          <w:szCs w:val="20"/>
        </w:rPr>
        <w:t xml:space="preserve"> Polska</w:t>
      </w:r>
      <w:r w:rsidR="00434858" w:rsidRPr="00251948">
        <w:rPr>
          <w:rFonts w:asciiTheme="majorHAnsi" w:hAnsiTheme="majorHAnsi"/>
          <w:sz w:val="20"/>
          <w:szCs w:val="20"/>
        </w:rPr>
        <w:t xml:space="preserve">, w szczególności </w:t>
      </w:r>
      <w:r w:rsidR="00ED253D" w:rsidRPr="00251948">
        <w:rPr>
          <w:rFonts w:asciiTheme="majorHAnsi" w:hAnsiTheme="majorHAnsi"/>
          <w:sz w:val="20"/>
          <w:szCs w:val="20"/>
        </w:rPr>
        <w:t>w S</w:t>
      </w:r>
      <w:r w:rsidR="002A4675" w:rsidRPr="00251948">
        <w:rPr>
          <w:rFonts w:asciiTheme="majorHAnsi" w:hAnsiTheme="majorHAnsi"/>
          <w:sz w:val="20"/>
          <w:szCs w:val="20"/>
        </w:rPr>
        <w:t>potkaniach Z</w:t>
      </w:r>
      <w:r w:rsidR="00ED253D" w:rsidRPr="00251948">
        <w:rPr>
          <w:rFonts w:asciiTheme="majorHAnsi" w:hAnsiTheme="majorHAnsi"/>
          <w:sz w:val="20"/>
          <w:szCs w:val="20"/>
        </w:rPr>
        <w:t>arządu, Walnego Zgromadzenia, Spotkaniach</w:t>
      </w:r>
      <w:r w:rsidR="006E0FA6" w:rsidRPr="00251948">
        <w:rPr>
          <w:rFonts w:asciiTheme="majorHAnsi" w:hAnsiTheme="majorHAnsi"/>
          <w:sz w:val="20"/>
          <w:szCs w:val="20"/>
        </w:rPr>
        <w:t>, na których ustalane są wytyczne operacyjne oraz plany roczne</w:t>
      </w:r>
      <w:r w:rsidR="00D473AD" w:rsidRPr="00251948">
        <w:rPr>
          <w:rFonts w:asciiTheme="majorHAnsi" w:hAnsiTheme="majorHAnsi"/>
          <w:sz w:val="20"/>
          <w:szCs w:val="20"/>
        </w:rPr>
        <w:t xml:space="preserve">, a także </w:t>
      </w:r>
      <w:r w:rsidR="00ED253D" w:rsidRPr="00251948">
        <w:rPr>
          <w:rFonts w:asciiTheme="majorHAnsi" w:hAnsiTheme="majorHAnsi"/>
          <w:sz w:val="20"/>
          <w:szCs w:val="20"/>
        </w:rPr>
        <w:t>Spotkaniach</w:t>
      </w:r>
      <w:r w:rsidR="00D473AD" w:rsidRPr="00251948">
        <w:rPr>
          <w:rFonts w:asciiTheme="majorHAnsi" w:hAnsiTheme="majorHAnsi"/>
          <w:sz w:val="20"/>
          <w:szCs w:val="20"/>
        </w:rPr>
        <w:t>, w których uczestniczy kadra zarządzająca lub przedstawiciele handlowi lub osoby odpowiedzialne za marketing</w:t>
      </w:r>
      <w:r w:rsidR="00311674" w:rsidRPr="00251948">
        <w:rPr>
          <w:rFonts w:asciiTheme="majorHAnsi" w:hAnsiTheme="majorHAnsi"/>
          <w:sz w:val="20"/>
          <w:szCs w:val="20"/>
        </w:rPr>
        <w:t xml:space="preserve"> oraz we wszelkich innych Spotkaniach, w których (z uwagi na ich przedmiot) obecność zewnętrznego prawnika specjalizującego się w prawie konkurencji może być rekomendowana czy konieczna</w:t>
      </w:r>
      <w:r w:rsidR="00D473AD" w:rsidRPr="00251948">
        <w:rPr>
          <w:rFonts w:asciiTheme="majorHAnsi" w:hAnsiTheme="majorHAnsi"/>
          <w:sz w:val="20"/>
          <w:szCs w:val="20"/>
        </w:rPr>
        <w:t>.</w:t>
      </w:r>
    </w:p>
    <w:p w14:paraId="2A1BD162" w14:textId="165AF6A8" w:rsidR="001A321D" w:rsidRPr="00BE4BFD" w:rsidRDefault="006159EE" w:rsidP="002A6139">
      <w:pPr>
        <w:pStyle w:val="Nagwek2"/>
        <w:tabs>
          <w:tab w:val="num" w:pos="851"/>
        </w:tabs>
        <w:spacing w:after="40" w:line="276" w:lineRule="auto"/>
        <w:ind w:left="851" w:hanging="425"/>
        <w:jc w:val="both"/>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Jak zachowywać się</w:t>
      </w:r>
      <w:r w:rsidR="001A321D" w:rsidRPr="00BE4BFD">
        <w:rPr>
          <w:rFonts w:asciiTheme="majorHAnsi" w:hAnsiTheme="majorHAnsi"/>
          <w:bCs/>
          <w:color w:val="4F81BD" w:themeColor="accent1"/>
          <w:sz w:val="20"/>
          <w:szCs w:val="20"/>
        </w:rPr>
        <w:t xml:space="preserve"> podczas Spotkań </w:t>
      </w:r>
      <w:r w:rsidR="0039646D">
        <w:rPr>
          <w:rFonts w:asciiTheme="majorHAnsi" w:hAnsiTheme="majorHAnsi"/>
          <w:bCs/>
          <w:color w:val="4F81BD" w:themeColor="accent1"/>
          <w:sz w:val="20"/>
          <w:szCs w:val="20"/>
        </w:rPr>
        <w:t>APPLIA</w:t>
      </w:r>
      <w:r w:rsidR="00F302C0" w:rsidRPr="00BE4BFD">
        <w:rPr>
          <w:rFonts w:asciiTheme="majorHAnsi" w:hAnsiTheme="majorHAnsi"/>
          <w:bCs/>
          <w:color w:val="4F81BD" w:themeColor="accent1"/>
          <w:sz w:val="20"/>
          <w:szCs w:val="20"/>
        </w:rPr>
        <w:t xml:space="preserve"> Polska</w:t>
      </w:r>
    </w:p>
    <w:p w14:paraId="083C6117" w14:textId="4DB3B1BF" w:rsidR="00236E8A" w:rsidRPr="00251948" w:rsidRDefault="00236E8A">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Przewodniczący Spotkania przygotowuje przed każdym spotkaniem</w:t>
      </w:r>
      <w:r w:rsidR="00957908" w:rsidRPr="00251948">
        <w:rPr>
          <w:rFonts w:asciiTheme="majorHAnsi" w:hAnsiTheme="majorHAnsi"/>
          <w:sz w:val="20"/>
          <w:szCs w:val="20"/>
        </w:rPr>
        <w:t xml:space="preserve"> </w:t>
      </w:r>
      <w:r w:rsidR="00957908" w:rsidRPr="00251948">
        <w:rPr>
          <w:rFonts w:asciiTheme="majorHAnsi" w:hAnsiTheme="majorHAnsi"/>
          <w:b/>
          <w:sz w:val="20"/>
          <w:szCs w:val="20"/>
        </w:rPr>
        <w:t>projekt</w:t>
      </w:r>
      <w:r w:rsidRPr="00251948">
        <w:rPr>
          <w:rFonts w:asciiTheme="majorHAnsi" w:hAnsiTheme="majorHAnsi"/>
          <w:sz w:val="20"/>
          <w:szCs w:val="20"/>
        </w:rPr>
        <w:t xml:space="preserve"> jego </w:t>
      </w:r>
      <w:r w:rsidR="00957908" w:rsidRPr="00251948">
        <w:rPr>
          <w:rFonts w:asciiTheme="majorHAnsi" w:hAnsiTheme="majorHAnsi"/>
          <w:sz w:val="20"/>
          <w:szCs w:val="20"/>
        </w:rPr>
        <w:t>Agendy</w:t>
      </w:r>
      <w:r w:rsidRPr="00251948">
        <w:rPr>
          <w:rFonts w:asciiTheme="majorHAnsi" w:hAnsiTheme="majorHAnsi"/>
          <w:sz w:val="20"/>
          <w:szCs w:val="20"/>
        </w:rPr>
        <w:t xml:space="preserve">. </w:t>
      </w:r>
      <w:r w:rsidR="008F1B38" w:rsidRPr="00251948">
        <w:rPr>
          <w:rFonts w:asciiTheme="majorHAnsi" w:hAnsiTheme="majorHAnsi"/>
          <w:sz w:val="20"/>
          <w:szCs w:val="20"/>
        </w:rPr>
        <w:t xml:space="preserve">Projekt </w:t>
      </w:r>
      <w:r w:rsidRPr="00251948">
        <w:rPr>
          <w:rFonts w:asciiTheme="majorHAnsi" w:hAnsiTheme="majorHAnsi"/>
          <w:sz w:val="20"/>
          <w:szCs w:val="20"/>
        </w:rPr>
        <w:t>powin</w:t>
      </w:r>
      <w:r w:rsidR="008F1B38" w:rsidRPr="00251948">
        <w:rPr>
          <w:rFonts w:asciiTheme="majorHAnsi" w:hAnsiTheme="majorHAnsi"/>
          <w:sz w:val="20"/>
          <w:szCs w:val="20"/>
        </w:rPr>
        <w:t>ien</w:t>
      </w:r>
      <w:r w:rsidRPr="00251948">
        <w:rPr>
          <w:rFonts w:asciiTheme="majorHAnsi" w:hAnsiTheme="majorHAnsi"/>
          <w:sz w:val="20"/>
          <w:szCs w:val="20"/>
        </w:rPr>
        <w:t xml:space="preserve"> być </w:t>
      </w:r>
      <w:r w:rsidR="002058BE" w:rsidRPr="00251948">
        <w:rPr>
          <w:rFonts w:asciiTheme="majorHAnsi" w:hAnsiTheme="majorHAnsi"/>
          <w:sz w:val="20"/>
          <w:szCs w:val="20"/>
        </w:rPr>
        <w:t xml:space="preserve">zawsze </w:t>
      </w:r>
      <w:r w:rsidRPr="00251948">
        <w:rPr>
          <w:rFonts w:asciiTheme="majorHAnsi" w:hAnsiTheme="majorHAnsi"/>
          <w:sz w:val="20"/>
          <w:szCs w:val="20"/>
        </w:rPr>
        <w:t>doręczon</w:t>
      </w:r>
      <w:r w:rsidR="008F1B38" w:rsidRPr="00251948">
        <w:rPr>
          <w:rFonts w:asciiTheme="majorHAnsi" w:hAnsiTheme="majorHAnsi"/>
          <w:sz w:val="20"/>
          <w:szCs w:val="20"/>
        </w:rPr>
        <w:t>y</w:t>
      </w:r>
      <w:r w:rsidRPr="00251948">
        <w:rPr>
          <w:rFonts w:asciiTheme="majorHAnsi" w:hAnsiTheme="majorHAnsi"/>
          <w:sz w:val="20"/>
          <w:szCs w:val="20"/>
        </w:rPr>
        <w:t xml:space="preserve"> </w:t>
      </w:r>
      <w:r w:rsidR="002058BE" w:rsidRPr="00251948">
        <w:rPr>
          <w:rFonts w:asciiTheme="majorHAnsi" w:hAnsiTheme="majorHAnsi"/>
          <w:sz w:val="20"/>
          <w:szCs w:val="20"/>
        </w:rPr>
        <w:t xml:space="preserve">wszystkim </w:t>
      </w:r>
      <w:r w:rsidRPr="00251948">
        <w:rPr>
          <w:rFonts w:asciiTheme="majorHAnsi" w:hAnsiTheme="majorHAnsi"/>
          <w:sz w:val="20"/>
          <w:szCs w:val="20"/>
        </w:rPr>
        <w:t>uczestnikom przed spotkaniem</w:t>
      </w:r>
      <w:r w:rsidR="002F1B08" w:rsidRPr="00251948">
        <w:rPr>
          <w:rFonts w:asciiTheme="majorHAnsi" w:hAnsiTheme="majorHAnsi"/>
          <w:sz w:val="20"/>
          <w:szCs w:val="20"/>
        </w:rPr>
        <w:t xml:space="preserve">, w czasie umożliwiającym </w:t>
      </w:r>
      <w:r w:rsidR="003059E2" w:rsidRPr="00251948">
        <w:rPr>
          <w:rFonts w:asciiTheme="majorHAnsi" w:hAnsiTheme="majorHAnsi"/>
          <w:sz w:val="20"/>
          <w:szCs w:val="20"/>
        </w:rPr>
        <w:t xml:space="preserve">należyte </w:t>
      </w:r>
      <w:r w:rsidR="002F1B08" w:rsidRPr="00251948">
        <w:rPr>
          <w:rFonts w:asciiTheme="majorHAnsi" w:hAnsiTheme="majorHAnsi"/>
          <w:sz w:val="20"/>
          <w:szCs w:val="20"/>
        </w:rPr>
        <w:t>zapozna</w:t>
      </w:r>
      <w:r w:rsidR="009E2959" w:rsidRPr="00251948">
        <w:rPr>
          <w:rFonts w:asciiTheme="majorHAnsi" w:hAnsiTheme="majorHAnsi"/>
          <w:sz w:val="20"/>
          <w:szCs w:val="20"/>
        </w:rPr>
        <w:t>nie się z nim</w:t>
      </w:r>
      <w:r w:rsidRPr="00251948">
        <w:rPr>
          <w:rFonts w:asciiTheme="majorHAnsi" w:hAnsiTheme="majorHAnsi"/>
          <w:sz w:val="20"/>
          <w:szCs w:val="20"/>
        </w:rPr>
        <w:t>. Uczestnicy</w:t>
      </w:r>
      <w:r w:rsidR="00265C1D" w:rsidRPr="00251948">
        <w:rPr>
          <w:rFonts w:asciiTheme="majorHAnsi" w:hAnsiTheme="majorHAnsi"/>
          <w:sz w:val="20"/>
          <w:szCs w:val="20"/>
        </w:rPr>
        <w:t>,</w:t>
      </w:r>
      <w:r w:rsidRPr="00251948">
        <w:rPr>
          <w:rFonts w:asciiTheme="majorHAnsi" w:hAnsiTheme="majorHAnsi"/>
          <w:sz w:val="20"/>
          <w:szCs w:val="20"/>
        </w:rPr>
        <w:t xml:space="preserve"> w razie wątpliwości lub uwag w </w:t>
      </w:r>
      <w:r w:rsidR="007C08DE" w:rsidRPr="00251948">
        <w:rPr>
          <w:rFonts w:asciiTheme="majorHAnsi" w:hAnsiTheme="majorHAnsi"/>
          <w:sz w:val="20"/>
          <w:szCs w:val="20"/>
        </w:rPr>
        <w:t xml:space="preserve">tym w </w:t>
      </w:r>
      <w:r w:rsidRPr="00251948">
        <w:rPr>
          <w:rFonts w:asciiTheme="majorHAnsi" w:hAnsiTheme="majorHAnsi"/>
          <w:sz w:val="20"/>
          <w:szCs w:val="20"/>
        </w:rPr>
        <w:t>zakresie prawa konkurencji</w:t>
      </w:r>
      <w:r w:rsidR="002058BE" w:rsidRPr="00251948">
        <w:rPr>
          <w:rFonts w:asciiTheme="majorHAnsi" w:hAnsiTheme="majorHAnsi"/>
          <w:sz w:val="20"/>
          <w:szCs w:val="20"/>
        </w:rPr>
        <w:t xml:space="preserve"> dot. Agendy</w:t>
      </w:r>
      <w:r w:rsidR="00265C1D" w:rsidRPr="00251948">
        <w:rPr>
          <w:rFonts w:asciiTheme="majorHAnsi" w:hAnsiTheme="majorHAnsi"/>
          <w:sz w:val="20"/>
          <w:szCs w:val="20"/>
        </w:rPr>
        <w:t>,</w:t>
      </w:r>
      <w:r w:rsidRPr="00251948">
        <w:rPr>
          <w:rFonts w:asciiTheme="majorHAnsi" w:hAnsiTheme="majorHAnsi"/>
          <w:sz w:val="20"/>
          <w:szCs w:val="20"/>
        </w:rPr>
        <w:t xml:space="preserve"> powinni je zgłosić Przewodniczącemu przed </w:t>
      </w:r>
      <w:r w:rsidR="00B23347" w:rsidRPr="00251948">
        <w:rPr>
          <w:rFonts w:asciiTheme="majorHAnsi" w:hAnsiTheme="majorHAnsi"/>
          <w:sz w:val="20"/>
          <w:szCs w:val="20"/>
        </w:rPr>
        <w:t>S</w:t>
      </w:r>
      <w:r w:rsidRPr="00251948">
        <w:rPr>
          <w:rFonts w:asciiTheme="majorHAnsi" w:hAnsiTheme="majorHAnsi"/>
          <w:sz w:val="20"/>
          <w:szCs w:val="20"/>
        </w:rPr>
        <w:t xml:space="preserve">potkaniem w celu ich wyjaśnienia i ewentualnej zmiany </w:t>
      </w:r>
      <w:r w:rsidR="008F1B38" w:rsidRPr="00251948">
        <w:rPr>
          <w:rFonts w:asciiTheme="majorHAnsi" w:hAnsiTheme="majorHAnsi"/>
          <w:sz w:val="20"/>
          <w:szCs w:val="20"/>
        </w:rPr>
        <w:t>projektu</w:t>
      </w:r>
      <w:r w:rsidR="002058BE" w:rsidRPr="00251948">
        <w:rPr>
          <w:rFonts w:asciiTheme="majorHAnsi" w:hAnsiTheme="majorHAnsi"/>
          <w:sz w:val="20"/>
          <w:szCs w:val="20"/>
        </w:rPr>
        <w:t xml:space="preserve"> Agendy</w:t>
      </w:r>
      <w:r w:rsidR="00265C1D" w:rsidRPr="00251948">
        <w:rPr>
          <w:rFonts w:asciiTheme="majorHAnsi" w:hAnsiTheme="majorHAnsi"/>
          <w:sz w:val="20"/>
          <w:szCs w:val="20"/>
        </w:rPr>
        <w:t>.</w:t>
      </w:r>
      <w:r w:rsidR="00225295" w:rsidRPr="00251948">
        <w:rPr>
          <w:rFonts w:asciiTheme="majorHAnsi" w:hAnsiTheme="majorHAnsi"/>
          <w:sz w:val="20"/>
          <w:szCs w:val="20"/>
        </w:rPr>
        <w:t xml:space="preserve"> Projekt agendy Spotkania wyższej rangi, o którym mowa w punkcie 2.6.</w:t>
      </w:r>
      <w:r w:rsidR="00C3536D" w:rsidRPr="00251948">
        <w:rPr>
          <w:rFonts w:asciiTheme="majorHAnsi" w:hAnsiTheme="majorHAnsi"/>
          <w:sz w:val="20"/>
          <w:szCs w:val="20"/>
        </w:rPr>
        <w:t>, a także na prośbę któregokolwiek z uczestników w przypadku pozostałych Spotkań</w:t>
      </w:r>
      <w:r w:rsidR="00084C06" w:rsidRPr="00251948">
        <w:rPr>
          <w:rFonts w:asciiTheme="majorHAnsi" w:hAnsiTheme="majorHAnsi"/>
          <w:sz w:val="20"/>
          <w:szCs w:val="20"/>
        </w:rPr>
        <w:t>,</w:t>
      </w:r>
      <w:r w:rsidR="00225295" w:rsidRPr="00251948">
        <w:rPr>
          <w:rFonts w:asciiTheme="majorHAnsi" w:hAnsiTheme="majorHAnsi"/>
          <w:sz w:val="20"/>
          <w:szCs w:val="20"/>
        </w:rPr>
        <w:t xml:space="preserve"> jest zatwierdzan</w:t>
      </w:r>
      <w:r w:rsidR="00C3536D" w:rsidRPr="00251948">
        <w:rPr>
          <w:rFonts w:asciiTheme="majorHAnsi" w:hAnsiTheme="majorHAnsi"/>
          <w:sz w:val="20"/>
          <w:szCs w:val="20"/>
        </w:rPr>
        <w:t>y</w:t>
      </w:r>
      <w:r w:rsidR="00225295" w:rsidRPr="00251948">
        <w:rPr>
          <w:rFonts w:asciiTheme="majorHAnsi" w:hAnsiTheme="majorHAnsi"/>
          <w:sz w:val="20"/>
          <w:szCs w:val="20"/>
        </w:rPr>
        <w:t xml:space="preserve"> przez</w:t>
      </w:r>
      <w:r w:rsidR="00C3536D" w:rsidRPr="00251948">
        <w:rPr>
          <w:rFonts w:asciiTheme="majorHAnsi" w:hAnsiTheme="majorHAnsi"/>
          <w:sz w:val="20"/>
          <w:szCs w:val="20"/>
        </w:rPr>
        <w:t xml:space="preserve"> prawnika zewnętrznego</w:t>
      </w:r>
      <w:r w:rsidRPr="00251948">
        <w:rPr>
          <w:rFonts w:asciiTheme="majorHAnsi" w:hAnsiTheme="majorHAnsi"/>
          <w:sz w:val="20"/>
          <w:szCs w:val="20"/>
        </w:rPr>
        <w:t>.</w:t>
      </w:r>
      <w:r w:rsidR="00C55372" w:rsidRPr="00251948">
        <w:rPr>
          <w:rFonts w:asciiTheme="majorHAnsi" w:hAnsiTheme="majorHAnsi"/>
          <w:sz w:val="20"/>
          <w:szCs w:val="20"/>
        </w:rPr>
        <w:t xml:space="preserve"> Agenda</w:t>
      </w:r>
      <w:r w:rsidR="00D11401" w:rsidRPr="00251948">
        <w:rPr>
          <w:rFonts w:asciiTheme="majorHAnsi" w:hAnsiTheme="majorHAnsi"/>
          <w:sz w:val="20"/>
          <w:szCs w:val="20"/>
        </w:rPr>
        <w:t xml:space="preserve"> </w:t>
      </w:r>
      <w:r w:rsidR="00C55372" w:rsidRPr="00251948">
        <w:rPr>
          <w:rFonts w:asciiTheme="majorHAnsi" w:hAnsiTheme="majorHAnsi"/>
          <w:sz w:val="20"/>
          <w:szCs w:val="20"/>
        </w:rPr>
        <w:t xml:space="preserve">– w celu ograniczenia ewentualnych </w:t>
      </w:r>
      <w:proofErr w:type="spellStart"/>
      <w:r w:rsidR="00C55372" w:rsidRPr="00251948">
        <w:rPr>
          <w:rFonts w:asciiTheme="majorHAnsi" w:hAnsiTheme="majorHAnsi"/>
          <w:sz w:val="20"/>
          <w:szCs w:val="20"/>
        </w:rPr>
        <w:t>ryzyk</w:t>
      </w:r>
      <w:proofErr w:type="spellEnd"/>
      <w:r w:rsidR="00C55372" w:rsidRPr="00251948">
        <w:rPr>
          <w:rFonts w:asciiTheme="majorHAnsi" w:hAnsiTheme="majorHAnsi"/>
          <w:sz w:val="20"/>
          <w:szCs w:val="20"/>
        </w:rPr>
        <w:t xml:space="preserve"> antymonopolowych – nie </w:t>
      </w:r>
      <w:r w:rsidR="00BA3511" w:rsidRPr="00251948">
        <w:rPr>
          <w:rFonts w:asciiTheme="majorHAnsi" w:hAnsiTheme="majorHAnsi"/>
          <w:sz w:val="20"/>
          <w:szCs w:val="20"/>
        </w:rPr>
        <w:t xml:space="preserve">może </w:t>
      </w:r>
      <w:r w:rsidR="00C55372" w:rsidRPr="00251948">
        <w:rPr>
          <w:rFonts w:asciiTheme="majorHAnsi" w:hAnsiTheme="majorHAnsi"/>
          <w:sz w:val="20"/>
          <w:szCs w:val="20"/>
        </w:rPr>
        <w:t>zawiera</w:t>
      </w:r>
      <w:r w:rsidR="00BA3511" w:rsidRPr="00251948">
        <w:rPr>
          <w:rFonts w:asciiTheme="majorHAnsi" w:hAnsiTheme="majorHAnsi"/>
          <w:sz w:val="20"/>
          <w:szCs w:val="20"/>
        </w:rPr>
        <w:t>ć</w:t>
      </w:r>
      <w:r w:rsidR="00C55372" w:rsidRPr="00251948">
        <w:rPr>
          <w:rFonts w:asciiTheme="majorHAnsi" w:hAnsiTheme="majorHAnsi"/>
          <w:sz w:val="20"/>
          <w:szCs w:val="20"/>
        </w:rPr>
        <w:t xml:space="preserve"> punktu </w:t>
      </w:r>
      <w:r w:rsidR="00541E4D" w:rsidRPr="00251948">
        <w:rPr>
          <w:rFonts w:asciiTheme="majorHAnsi" w:hAnsiTheme="majorHAnsi"/>
          <w:sz w:val="20"/>
          <w:szCs w:val="20"/>
        </w:rPr>
        <w:t>„Dyskusja”, „W</w:t>
      </w:r>
      <w:r w:rsidR="00C55372" w:rsidRPr="00251948">
        <w:rPr>
          <w:rFonts w:asciiTheme="majorHAnsi" w:hAnsiTheme="majorHAnsi"/>
          <w:sz w:val="20"/>
          <w:szCs w:val="20"/>
        </w:rPr>
        <w:t>olne głosy i wnioski”</w:t>
      </w:r>
      <w:r w:rsidR="00541E4D" w:rsidRPr="00251948">
        <w:rPr>
          <w:rFonts w:asciiTheme="majorHAnsi" w:hAnsiTheme="majorHAnsi"/>
          <w:sz w:val="20"/>
          <w:szCs w:val="20"/>
        </w:rPr>
        <w:t>, „Wszelkie inne sprawy”</w:t>
      </w:r>
      <w:r w:rsidR="00887AC4" w:rsidRPr="00251948">
        <w:rPr>
          <w:rFonts w:asciiTheme="majorHAnsi" w:hAnsiTheme="majorHAnsi"/>
          <w:sz w:val="20"/>
          <w:szCs w:val="20"/>
        </w:rPr>
        <w:t xml:space="preserve"> </w:t>
      </w:r>
      <w:r w:rsidR="00541E4D" w:rsidRPr="00251948">
        <w:rPr>
          <w:rFonts w:asciiTheme="majorHAnsi" w:hAnsiTheme="majorHAnsi"/>
          <w:sz w:val="20"/>
          <w:szCs w:val="20"/>
        </w:rPr>
        <w:t>czy „Różne”</w:t>
      </w:r>
      <w:r w:rsidR="00C55372" w:rsidRPr="00251948">
        <w:rPr>
          <w:rFonts w:asciiTheme="majorHAnsi" w:hAnsiTheme="majorHAnsi"/>
          <w:sz w:val="20"/>
          <w:szCs w:val="20"/>
        </w:rPr>
        <w:t xml:space="preserve">. </w:t>
      </w:r>
    </w:p>
    <w:p w14:paraId="29403638" w14:textId="48880012" w:rsidR="008D05DD" w:rsidRPr="00251948" w:rsidRDefault="006057B2" w:rsidP="001534EB">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Przewodniczący lub prawnik specjalizujący się w prawie konkurencji przed rozpoczęciem Spotkania </w:t>
      </w:r>
      <w:r w:rsidR="007A2F32" w:rsidRPr="00251948">
        <w:rPr>
          <w:rFonts w:asciiTheme="majorHAnsi" w:hAnsiTheme="majorHAnsi"/>
          <w:sz w:val="20"/>
          <w:szCs w:val="20"/>
        </w:rPr>
        <w:t xml:space="preserve">(zawsze w ramach pierwszego punktu Agendy/porządku Spotkania) </w:t>
      </w:r>
      <w:r w:rsidRPr="00251948">
        <w:rPr>
          <w:rFonts w:asciiTheme="majorHAnsi" w:hAnsiTheme="majorHAnsi"/>
          <w:sz w:val="20"/>
          <w:szCs w:val="20"/>
        </w:rPr>
        <w:t xml:space="preserve">przypomina uczestnikom o obowiązku przestrzegania przepisów prawa konkurencji i obowiązku stosowania się do niniejszej </w:t>
      </w:r>
      <w:r w:rsidR="00D352A3" w:rsidRPr="00251948">
        <w:rPr>
          <w:rFonts w:asciiTheme="majorHAnsi" w:hAnsiTheme="majorHAnsi"/>
          <w:sz w:val="20"/>
          <w:szCs w:val="20"/>
        </w:rPr>
        <w:t xml:space="preserve">Polityki </w:t>
      </w:r>
      <w:proofErr w:type="spellStart"/>
      <w:r w:rsidR="00D352A3" w:rsidRPr="00251948">
        <w:rPr>
          <w:rFonts w:asciiTheme="majorHAnsi" w:hAnsiTheme="majorHAnsi"/>
          <w:sz w:val="20"/>
          <w:szCs w:val="20"/>
        </w:rPr>
        <w:t>Compliance</w:t>
      </w:r>
      <w:proofErr w:type="spellEnd"/>
      <w:r w:rsidRPr="00251948">
        <w:rPr>
          <w:rFonts w:asciiTheme="majorHAnsi" w:hAnsiTheme="majorHAnsi"/>
          <w:color w:val="FF0000"/>
          <w:sz w:val="20"/>
          <w:szCs w:val="20"/>
        </w:rPr>
        <w:t>.</w:t>
      </w:r>
      <w:r w:rsidRPr="00251948">
        <w:rPr>
          <w:rFonts w:asciiTheme="majorHAnsi" w:hAnsiTheme="majorHAnsi"/>
          <w:sz w:val="20"/>
          <w:szCs w:val="20"/>
        </w:rPr>
        <w:t xml:space="preserve"> Informacja o tym </w:t>
      </w:r>
      <w:r w:rsidR="00BA3511" w:rsidRPr="00251948">
        <w:rPr>
          <w:rFonts w:asciiTheme="majorHAnsi" w:hAnsiTheme="majorHAnsi"/>
          <w:sz w:val="20"/>
          <w:szCs w:val="20"/>
        </w:rPr>
        <w:t xml:space="preserve">przypomnieniu </w:t>
      </w:r>
      <w:r w:rsidRPr="00251948">
        <w:rPr>
          <w:rFonts w:asciiTheme="majorHAnsi" w:hAnsiTheme="majorHAnsi"/>
          <w:sz w:val="20"/>
          <w:szCs w:val="20"/>
        </w:rPr>
        <w:t>powinna być odnotowana każdorazowo w</w:t>
      </w:r>
      <w:r w:rsidR="007C08DE" w:rsidRPr="00251948">
        <w:rPr>
          <w:rFonts w:asciiTheme="majorHAnsi" w:hAnsiTheme="majorHAnsi"/>
          <w:sz w:val="20"/>
          <w:szCs w:val="20"/>
        </w:rPr>
        <w:t> </w:t>
      </w:r>
      <w:r w:rsidRPr="00251948">
        <w:rPr>
          <w:rFonts w:asciiTheme="majorHAnsi" w:hAnsiTheme="majorHAnsi"/>
          <w:sz w:val="20"/>
          <w:szCs w:val="20"/>
        </w:rPr>
        <w:t xml:space="preserve">protokole lub notatce ze Spotkania. </w:t>
      </w:r>
      <w:r w:rsidR="00EF650E" w:rsidRPr="00251948">
        <w:rPr>
          <w:rFonts w:asciiTheme="majorHAnsi" w:hAnsiTheme="majorHAnsi"/>
          <w:sz w:val="20"/>
          <w:szCs w:val="20"/>
        </w:rPr>
        <w:t xml:space="preserve">Po dokonaniu przypomnienia, </w:t>
      </w:r>
      <w:r w:rsidR="0005258D" w:rsidRPr="00251948">
        <w:rPr>
          <w:rFonts w:asciiTheme="majorHAnsi" w:hAnsiTheme="majorHAnsi"/>
          <w:sz w:val="20"/>
          <w:szCs w:val="20"/>
        </w:rPr>
        <w:t>Uczestnic</w:t>
      </w:r>
      <w:r w:rsidR="004B6E48" w:rsidRPr="00251948">
        <w:rPr>
          <w:rFonts w:asciiTheme="majorHAnsi" w:hAnsiTheme="majorHAnsi"/>
          <w:sz w:val="20"/>
          <w:szCs w:val="20"/>
        </w:rPr>
        <w:t>y Spotkania potwierdzają</w:t>
      </w:r>
      <w:r w:rsidR="004E538B" w:rsidRPr="00251948">
        <w:rPr>
          <w:rFonts w:asciiTheme="majorHAnsi" w:hAnsiTheme="majorHAnsi"/>
          <w:sz w:val="20"/>
          <w:szCs w:val="20"/>
        </w:rPr>
        <w:t xml:space="preserve"> ten fakt </w:t>
      </w:r>
      <w:r w:rsidR="0005258D" w:rsidRPr="00251948">
        <w:rPr>
          <w:rFonts w:asciiTheme="majorHAnsi" w:hAnsiTheme="majorHAnsi"/>
          <w:sz w:val="20"/>
          <w:szCs w:val="20"/>
        </w:rPr>
        <w:t>w przewidzianym do tego miejscu</w:t>
      </w:r>
      <w:r w:rsidR="004B6E48" w:rsidRPr="00251948">
        <w:rPr>
          <w:rFonts w:asciiTheme="majorHAnsi" w:hAnsiTheme="majorHAnsi"/>
          <w:sz w:val="20"/>
          <w:szCs w:val="20"/>
        </w:rPr>
        <w:t xml:space="preserve"> na Liście</w:t>
      </w:r>
      <w:r w:rsidR="0005258D" w:rsidRPr="00251948">
        <w:rPr>
          <w:rFonts w:asciiTheme="majorHAnsi" w:hAnsiTheme="majorHAnsi"/>
          <w:sz w:val="20"/>
          <w:szCs w:val="20"/>
        </w:rPr>
        <w:t xml:space="preserve"> Obecności</w:t>
      </w:r>
      <w:r w:rsidR="00303A02" w:rsidRPr="00251948">
        <w:rPr>
          <w:rFonts w:asciiTheme="majorHAnsi" w:hAnsiTheme="majorHAnsi"/>
          <w:sz w:val="20"/>
          <w:szCs w:val="20"/>
        </w:rPr>
        <w:t>.</w:t>
      </w:r>
      <w:r w:rsidR="008D05DD" w:rsidRPr="00251948">
        <w:rPr>
          <w:rFonts w:asciiTheme="majorHAnsi" w:hAnsiTheme="majorHAnsi"/>
          <w:sz w:val="20"/>
          <w:szCs w:val="20"/>
        </w:rPr>
        <w:t xml:space="preserve"> </w:t>
      </w:r>
    </w:p>
    <w:p w14:paraId="0F656395" w14:textId="2DC67C08" w:rsidR="00236E8A" w:rsidRPr="00251948" w:rsidRDefault="00236E8A" w:rsidP="001534EB">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Z</w:t>
      </w:r>
      <w:r w:rsidR="008F1B38" w:rsidRPr="00251948">
        <w:rPr>
          <w:rFonts w:asciiTheme="majorHAnsi" w:hAnsiTheme="majorHAnsi"/>
          <w:sz w:val="20"/>
          <w:szCs w:val="20"/>
        </w:rPr>
        <w:t>e</w:t>
      </w:r>
      <w:r w:rsidRPr="00251948">
        <w:rPr>
          <w:rFonts w:asciiTheme="majorHAnsi" w:hAnsiTheme="majorHAnsi"/>
          <w:sz w:val="20"/>
          <w:szCs w:val="20"/>
        </w:rPr>
        <w:t xml:space="preserve"> </w:t>
      </w:r>
      <w:r w:rsidR="00926508" w:rsidRPr="00251948">
        <w:rPr>
          <w:rFonts w:asciiTheme="majorHAnsi" w:hAnsiTheme="majorHAnsi"/>
          <w:sz w:val="20"/>
          <w:szCs w:val="20"/>
        </w:rPr>
        <w:t>S</w:t>
      </w:r>
      <w:r w:rsidRPr="00251948">
        <w:rPr>
          <w:rFonts w:asciiTheme="majorHAnsi" w:hAnsiTheme="majorHAnsi"/>
          <w:sz w:val="20"/>
          <w:szCs w:val="20"/>
        </w:rPr>
        <w:t xml:space="preserve">potkania należy </w:t>
      </w:r>
      <w:r w:rsidR="00917143" w:rsidRPr="00251948">
        <w:rPr>
          <w:rFonts w:asciiTheme="majorHAnsi" w:hAnsiTheme="majorHAnsi"/>
          <w:sz w:val="20"/>
          <w:szCs w:val="20"/>
        </w:rPr>
        <w:t xml:space="preserve">bez zbędnej zwłoki </w:t>
      </w:r>
      <w:r w:rsidRPr="00251948">
        <w:rPr>
          <w:rFonts w:asciiTheme="majorHAnsi" w:hAnsiTheme="majorHAnsi"/>
          <w:sz w:val="20"/>
          <w:szCs w:val="20"/>
        </w:rPr>
        <w:t xml:space="preserve">sporządzić </w:t>
      </w:r>
      <w:r w:rsidR="00530F15" w:rsidRPr="00251948">
        <w:rPr>
          <w:rFonts w:asciiTheme="majorHAnsi" w:hAnsiTheme="majorHAnsi"/>
          <w:sz w:val="20"/>
          <w:szCs w:val="20"/>
        </w:rPr>
        <w:t xml:space="preserve">szczegółową </w:t>
      </w:r>
      <w:r w:rsidR="008F1B38" w:rsidRPr="00251948">
        <w:rPr>
          <w:rFonts w:asciiTheme="majorHAnsi" w:hAnsiTheme="majorHAnsi"/>
          <w:sz w:val="20"/>
          <w:szCs w:val="20"/>
        </w:rPr>
        <w:t xml:space="preserve">notatkę lub </w:t>
      </w:r>
      <w:r w:rsidRPr="00251948">
        <w:rPr>
          <w:rFonts w:asciiTheme="majorHAnsi" w:hAnsiTheme="majorHAnsi"/>
          <w:sz w:val="20"/>
          <w:szCs w:val="20"/>
        </w:rPr>
        <w:t xml:space="preserve">protokół, do których należy dołączyć Agendę oraz </w:t>
      </w:r>
      <w:r w:rsidR="002A62F3" w:rsidRPr="00251948">
        <w:rPr>
          <w:rFonts w:asciiTheme="majorHAnsi" w:hAnsiTheme="majorHAnsi"/>
          <w:sz w:val="20"/>
          <w:szCs w:val="20"/>
        </w:rPr>
        <w:t>L</w:t>
      </w:r>
      <w:r w:rsidRPr="00251948">
        <w:rPr>
          <w:rFonts w:asciiTheme="majorHAnsi" w:hAnsiTheme="majorHAnsi"/>
          <w:sz w:val="20"/>
          <w:szCs w:val="20"/>
        </w:rPr>
        <w:t xml:space="preserve">istę </w:t>
      </w:r>
      <w:r w:rsidR="002A62F3" w:rsidRPr="00251948">
        <w:rPr>
          <w:rFonts w:asciiTheme="majorHAnsi" w:hAnsiTheme="majorHAnsi"/>
          <w:sz w:val="20"/>
          <w:szCs w:val="20"/>
        </w:rPr>
        <w:t xml:space="preserve">obecności </w:t>
      </w:r>
      <w:r w:rsidR="0015045A" w:rsidRPr="00251948">
        <w:rPr>
          <w:rFonts w:asciiTheme="majorHAnsi" w:hAnsiTheme="majorHAnsi"/>
          <w:sz w:val="20"/>
          <w:szCs w:val="20"/>
        </w:rPr>
        <w:t>U</w:t>
      </w:r>
      <w:r w:rsidRPr="00251948">
        <w:rPr>
          <w:rFonts w:asciiTheme="majorHAnsi" w:hAnsiTheme="majorHAnsi"/>
          <w:sz w:val="20"/>
          <w:szCs w:val="20"/>
        </w:rPr>
        <w:t>czestników</w:t>
      </w:r>
      <w:r w:rsidR="0015045A" w:rsidRPr="00251948">
        <w:rPr>
          <w:rFonts w:asciiTheme="majorHAnsi" w:hAnsiTheme="majorHAnsi"/>
          <w:sz w:val="20"/>
          <w:szCs w:val="20"/>
        </w:rPr>
        <w:t xml:space="preserve"> wraz ze złożonymi przez nich podpisami</w:t>
      </w:r>
      <w:r w:rsidR="002703E9" w:rsidRPr="00251948">
        <w:rPr>
          <w:rFonts w:asciiTheme="majorHAnsi" w:hAnsiTheme="majorHAnsi"/>
          <w:sz w:val="20"/>
          <w:szCs w:val="20"/>
        </w:rPr>
        <w:t>, potwierdzającymi</w:t>
      </w:r>
      <w:r w:rsidR="0088703D" w:rsidRPr="00251948">
        <w:rPr>
          <w:rFonts w:asciiTheme="majorHAnsi" w:hAnsiTheme="majorHAnsi"/>
          <w:sz w:val="20"/>
          <w:szCs w:val="20"/>
        </w:rPr>
        <w:t>:</w:t>
      </w:r>
      <w:r w:rsidR="002703E9" w:rsidRPr="00251948">
        <w:rPr>
          <w:rFonts w:asciiTheme="majorHAnsi" w:hAnsiTheme="majorHAnsi"/>
          <w:sz w:val="20"/>
          <w:szCs w:val="20"/>
        </w:rPr>
        <w:t xml:space="preserve"> </w:t>
      </w:r>
      <w:r w:rsidR="00F015FD" w:rsidRPr="00251948">
        <w:rPr>
          <w:rFonts w:asciiTheme="majorHAnsi" w:hAnsiTheme="majorHAnsi"/>
          <w:sz w:val="20"/>
          <w:szCs w:val="20"/>
        </w:rPr>
        <w:t>(i)</w:t>
      </w:r>
      <w:r w:rsidR="0088703D" w:rsidRPr="00251948">
        <w:rPr>
          <w:rFonts w:asciiTheme="majorHAnsi" w:hAnsiTheme="majorHAnsi"/>
          <w:sz w:val="20"/>
          <w:szCs w:val="20"/>
        </w:rPr>
        <w:t> </w:t>
      </w:r>
      <w:r w:rsidR="002703E9" w:rsidRPr="00251948">
        <w:rPr>
          <w:rFonts w:asciiTheme="majorHAnsi" w:hAnsiTheme="majorHAnsi"/>
          <w:sz w:val="20"/>
          <w:szCs w:val="20"/>
        </w:rPr>
        <w:t>obecność</w:t>
      </w:r>
      <w:r w:rsidR="0088703D" w:rsidRPr="00251948">
        <w:rPr>
          <w:rFonts w:asciiTheme="majorHAnsi" w:hAnsiTheme="majorHAnsi"/>
          <w:sz w:val="20"/>
          <w:szCs w:val="20"/>
        </w:rPr>
        <w:t xml:space="preserve"> na Spotkaniu</w:t>
      </w:r>
      <w:r w:rsidR="00986553" w:rsidRPr="00251948">
        <w:rPr>
          <w:rFonts w:asciiTheme="majorHAnsi" w:hAnsiTheme="majorHAnsi"/>
          <w:sz w:val="20"/>
          <w:szCs w:val="20"/>
        </w:rPr>
        <w:t xml:space="preserve">, </w:t>
      </w:r>
      <w:r w:rsidR="00F015FD" w:rsidRPr="00251948">
        <w:rPr>
          <w:rFonts w:asciiTheme="majorHAnsi" w:hAnsiTheme="majorHAnsi"/>
          <w:sz w:val="20"/>
          <w:szCs w:val="20"/>
        </w:rPr>
        <w:t xml:space="preserve">(ii) </w:t>
      </w:r>
      <w:r w:rsidR="00986553" w:rsidRPr="00251948">
        <w:rPr>
          <w:rFonts w:asciiTheme="majorHAnsi" w:hAnsiTheme="majorHAnsi"/>
          <w:sz w:val="20"/>
          <w:szCs w:val="20"/>
        </w:rPr>
        <w:t xml:space="preserve">fakt zapoznania się z Polityką </w:t>
      </w:r>
      <w:proofErr w:type="spellStart"/>
      <w:r w:rsidR="00986553" w:rsidRPr="00251948">
        <w:rPr>
          <w:rFonts w:asciiTheme="majorHAnsi" w:hAnsiTheme="majorHAnsi"/>
          <w:sz w:val="20"/>
          <w:szCs w:val="20"/>
        </w:rPr>
        <w:t>Compliance</w:t>
      </w:r>
      <w:proofErr w:type="spellEnd"/>
      <w:r w:rsidR="00986553" w:rsidRPr="00251948">
        <w:rPr>
          <w:rFonts w:asciiTheme="majorHAnsi" w:hAnsiTheme="majorHAnsi"/>
          <w:sz w:val="20"/>
          <w:szCs w:val="20"/>
        </w:rPr>
        <w:t xml:space="preserve"> oraz</w:t>
      </w:r>
      <w:r w:rsidR="002A62F3" w:rsidRPr="00251948">
        <w:rPr>
          <w:rFonts w:asciiTheme="majorHAnsi" w:hAnsiTheme="majorHAnsi"/>
          <w:sz w:val="20"/>
          <w:szCs w:val="20"/>
        </w:rPr>
        <w:t xml:space="preserve"> </w:t>
      </w:r>
      <w:r w:rsidR="00F015FD" w:rsidRPr="00251948">
        <w:rPr>
          <w:rFonts w:asciiTheme="majorHAnsi" w:hAnsiTheme="majorHAnsi"/>
          <w:sz w:val="20"/>
          <w:szCs w:val="20"/>
        </w:rPr>
        <w:t xml:space="preserve">(iii) </w:t>
      </w:r>
      <w:r w:rsidR="0088703D" w:rsidRPr="00251948">
        <w:rPr>
          <w:rFonts w:asciiTheme="majorHAnsi" w:hAnsiTheme="majorHAnsi"/>
          <w:sz w:val="20"/>
          <w:szCs w:val="20"/>
        </w:rPr>
        <w:t>fakt dokonania przypomnienia, o </w:t>
      </w:r>
      <w:r w:rsidR="002A62F3" w:rsidRPr="00251948">
        <w:rPr>
          <w:rFonts w:asciiTheme="majorHAnsi" w:hAnsiTheme="majorHAnsi"/>
          <w:sz w:val="20"/>
          <w:szCs w:val="20"/>
        </w:rPr>
        <w:t>którym mowa w pkt. 3.2</w:t>
      </w:r>
      <w:r w:rsidRPr="00251948">
        <w:rPr>
          <w:rFonts w:asciiTheme="majorHAnsi" w:hAnsiTheme="majorHAnsi"/>
          <w:sz w:val="20"/>
          <w:szCs w:val="20"/>
        </w:rPr>
        <w:t xml:space="preserve">. </w:t>
      </w:r>
      <w:r w:rsidR="008F1B38" w:rsidRPr="00251948">
        <w:rPr>
          <w:rFonts w:asciiTheme="majorHAnsi" w:hAnsiTheme="majorHAnsi"/>
          <w:sz w:val="20"/>
          <w:szCs w:val="20"/>
        </w:rPr>
        <w:t>Notatka lub p</w:t>
      </w:r>
      <w:r w:rsidRPr="00251948">
        <w:rPr>
          <w:rFonts w:asciiTheme="majorHAnsi" w:hAnsiTheme="majorHAnsi"/>
          <w:sz w:val="20"/>
          <w:szCs w:val="20"/>
        </w:rPr>
        <w:t>rotokół powin</w:t>
      </w:r>
      <w:r w:rsidR="008F1B38" w:rsidRPr="00251948">
        <w:rPr>
          <w:rFonts w:asciiTheme="majorHAnsi" w:hAnsiTheme="majorHAnsi"/>
          <w:sz w:val="20"/>
          <w:szCs w:val="20"/>
        </w:rPr>
        <w:t>ny</w:t>
      </w:r>
      <w:r w:rsidRPr="00251948">
        <w:rPr>
          <w:rFonts w:asciiTheme="majorHAnsi" w:hAnsiTheme="majorHAnsi"/>
          <w:sz w:val="20"/>
          <w:szCs w:val="20"/>
        </w:rPr>
        <w:t xml:space="preserve"> zawierać</w:t>
      </w:r>
      <w:r w:rsidR="000B7A57" w:rsidRPr="00251948">
        <w:rPr>
          <w:rFonts w:asciiTheme="majorHAnsi" w:hAnsiTheme="majorHAnsi"/>
          <w:sz w:val="20"/>
          <w:szCs w:val="20"/>
        </w:rPr>
        <w:t>:</w:t>
      </w:r>
      <w:r w:rsidRPr="00251948">
        <w:rPr>
          <w:rFonts w:asciiTheme="majorHAnsi" w:hAnsiTheme="majorHAnsi"/>
          <w:sz w:val="20"/>
          <w:szCs w:val="20"/>
        </w:rPr>
        <w:t xml:space="preserve"> </w:t>
      </w:r>
      <w:r w:rsidR="0088703D" w:rsidRPr="00251948">
        <w:rPr>
          <w:rFonts w:asciiTheme="majorHAnsi" w:hAnsiTheme="majorHAnsi"/>
          <w:sz w:val="20"/>
          <w:szCs w:val="20"/>
        </w:rPr>
        <w:t xml:space="preserve">wskazanie </w:t>
      </w:r>
      <w:r w:rsidRPr="00251948">
        <w:rPr>
          <w:rFonts w:asciiTheme="majorHAnsi" w:hAnsiTheme="majorHAnsi"/>
          <w:sz w:val="20"/>
          <w:szCs w:val="20"/>
        </w:rPr>
        <w:t>dat</w:t>
      </w:r>
      <w:r w:rsidR="0088703D" w:rsidRPr="00251948">
        <w:rPr>
          <w:rFonts w:asciiTheme="majorHAnsi" w:hAnsiTheme="majorHAnsi"/>
          <w:sz w:val="20"/>
          <w:szCs w:val="20"/>
        </w:rPr>
        <w:t>y</w:t>
      </w:r>
      <w:r w:rsidRPr="00251948">
        <w:rPr>
          <w:rFonts w:asciiTheme="majorHAnsi" w:hAnsiTheme="majorHAnsi"/>
          <w:sz w:val="20"/>
          <w:szCs w:val="20"/>
        </w:rPr>
        <w:t xml:space="preserve"> oraz miejsc</w:t>
      </w:r>
      <w:r w:rsidR="0088703D" w:rsidRPr="00251948">
        <w:rPr>
          <w:rFonts w:asciiTheme="majorHAnsi" w:hAnsiTheme="majorHAnsi"/>
          <w:sz w:val="20"/>
          <w:szCs w:val="20"/>
        </w:rPr>
        <w:t>a</w:t>
      </w:r>
      <w:r w:rsidRPr="00251948">
        <w:rPr>
          <w:rFonts w:asciiTheme="majorHAnsi" w:hAnsiTheme="majorHAnsi"/>
          <w:sz w:val="20"/>
          <w:szCs w:val="20"/>
        </w:rPr>
        <w:t xml:space="preserve"> </w:t>
      </w:r>
      <w:r w:rsidR="00926508" w:rsidRPr="00251948">
        <w:rPr>
          <w:rFonts w:asciiTheme="majorHAnsi" w:hAnsiTheme="majorHAnsi"/>
          <w:sz w:val="20"/>
          <w:szCs w:val="20"/>
        </w:rPr>
        <w:t>S</w:t>
      </w:r>
      <w:r w:rsidRPr="00251948">
        <w:rPr>
          <w:rFonts w:asciiTheme="majorHAnsi" w:hAnsiTheme="majorHAnsi"/>
          <w:sz w:val="20"/>
          <w:szCs w:val="20"/>
        </w:rPr>
        <w:t>potkania</w:t>
      </w:r>
      <w:r w:rsidR="008F1B38" w:rsidRPr="00251948">
        <w:rPr>
          <w:rFonts w:asciiTheme="majorHAnsi" w:hAnsiTheme="majorHAnsi"/>
          <w:sz w:val="20"/>
          <w:szCs w:val="20"/>
        </w:rPr>
        <w:t>,</w:t>
      </w:r>
      <w:r w:rsidRPr="00251948">
        <w:rPr>
          <w:rFonts w:asciiTheme="majorHAnsi" w:hAnsiTheme="majorHAnsi"/>
          <w:sz w:val="20"/>
          <w:szCs w:val="20"/>
        </w:rPr>
        <w:t xml:space="preserve"> </w:t>
      </w:r>
      <w:r w:rsidR="006664E5" w:rsidRPr="00251948">
        <w:rPr>
          <w:rFonts w:asciiTheme="majorHAnsi" w:hAnsiTheme="majorHAnsi"/>
          <w:sz w:val="20"/>
          <w:szCs w:val="20"/>
        </w:rPr>
        <w:t>adnotację o dokonanym</w:t>
      </w:r>
      <w:r w:rsidR="006927B1" w:rsidRPr="00251948">
        <w:rPr>
          <w:rFonts w:asciiTheme="majorHAnsi" w:hAnsiTheme="majorHAnsi"/>
          <w:sz w:val="20"/>
          <w:szCs w:val="20"/>
        </w:rPr>
        <w:t xml:space="preserve"> przypomnieni</w:t>
      </w:r>
      <w:r w:rsidR="006664E5" w:rsidRPr="00251948">
        <w:rPr>
          <w:rFonts w:asciiTheme="majorHAnsi" w:hAnsiTheme="majorHAnsi"/>
          <w:sz w:val="20"/>
          <w:szCs w:val="20"/>
        </w:rPr>
        <w:t>u</w:t>
      </w:r>
      <w:r w:rsidR="002829E0" w:rsidRPr="00251948">
        <w:rPr>
          <w:rFonts w:asciiTheme="majorHAnsi" w:hAnsiTheme="majorHAnsi"/>
          <w:sz w:val="20"/>
          <w:szCs w:val="20"/>
        </w:rPr>
        <w:t xml:space="preserve"> o obowiązku przestrzegania </w:t>
      </w:r>
      <w:r w:rsidR="006927B1" w:rsidRPr="00251948">
        <w:rPr>
          <w:rFonts w:asciiTheme="majorHAnsi" w:hAnsiTheme="majorHAnsi"/>
          <w:sz w:val="20"/>
          <w:szCs w:val="20"/>
        </w:rPr>
        <w:t>prawa konkurencji</w:t>
      </w:r>
      <w:r w:rsidR="0088703D" w:rsidRPr="00251948">
        <w:rPr>
          <w:rFonts w:asciiTheme="majorHAnsi" w:hAnsiTheme="majorHAnsi"/>
          <w:sz w:val="20"/>
          <w:szCs w:val="20"/>
        </w:rPr>
        <w:t>, o którym mowa w pkt. 3.2.</w:t>
      </w:r>
      <w:r w:rsidR="006927B1" w:rsidRPr="00251948">
        <w:rPr>
          <w:rFonts w:asciiTheme="majorHAnsi" w:hAnsiTheme="majorHAnsi"/>
          <w:sz w:val="20"/>
          <w:szCs w:val="20"/>
        </w:rPr>
        <w:t xml:space="preserve"> </w:t>
      </w:r>
      <w:r w:rsidRPr="00251948">
        <w:rPr>
          <w:rFonts w:asciiTheme="majorHAnsi" w:hAnsiTheme="majorHAnsi"/>
          <w:sz w:val="20"/>
          <w:szCs w:val="20"/>
        </w:rPr>
        <w:t xml:space="preserve">oraz </w:t>
      </w:r>
      <w:r w:rsidR="0078418C" w:rsidRPr="00251948">
        <w:rPr>
          <w:rFonts w:asciiTheme="majorHAnsi" w:hAnsiTheme="majorHAnsi"/>
          <w:sz w:val="20"/>
          <w:szCs w:val="20"/>
        </w:rPr>
        <w:t xml:space="preserve">opis przebiegu </w:t>
      </w:r>
      <w:r w:rsidR="00C55372" w:rsidRPr="00251948">
        <w:rPr>
          <w:rFonts w:asciiTheme="majorHAnsi" w:hAnsiTheme="majorHAnsi"/>
          <w:sz w:val="20"/>
          <w:szCs w:val="20"/>
        </w:rPr>
        <w:t>spotkania</w:t>
      </w:r>
      <w:r w:rsidR="00265C1D" w:rsidRPr="00251948">
        <w:rPr>
          <w:rFonts w:asciiTheme="majorHAnsi" w:hAnsiTheme="majorHAnsi"/>
          <w:sz w:val="20"/>
          <w:szCs w:val="20"/>
        </w:rPr>
        <w:t xml:space="preserve">. </w:t>
      </w:r>
      <w:r w:rsidR="00926508" w:rsidRPr="00251948">
        <w:rPr>
          <w:rFonts w:asciiTheme="majorHAnsi" w:hAnsiTheme="majorHAnsi"/>
          <w:sz w:val="20"/>
          <w:szCs w:val="20"/>
        </w:rPr>
        <w:t>Notatka lub protokół ze S</w:t>
      </w:r>
      <w:r w:rsidR="00215382" w:rsidRPr="00251948">
        <w:rPr>
          <w:rFonts w:asciiTheme="majorHAnsi" w:hAnsiTheme="majorHAnsi"/>
          <w:sz w:val="20"/>
          <w:szCs w:val="20"/>
        </w:rPr>
        <w:t>potkania powinny zostać podpisane przez prawnika specjalizującego się w prawie konkurencji, jeśli był obecny</w:t>
      </w:r>
      <w:r w:rsidR="00124C4C" w:rsidRPr="00251948">
        <w:rPr>
          <w:rFonts w:asciiTheme="majorHAnsi" w:hAnsiTheme="majorHAnsi"/>
          <w:sz w:val="20"/>
          <w:szCs w:val="20"/>
        </w:rPr>
        <w:t xml:space="preserve"> podczas Spotkania</w:t>
      </w:r>
      <w:r w:rsidR="00215382" w:rsidRPr="00251948">
        <w:rPr>
          <w:rFonts w:asciiTheme="majorHAnsi" w:hAnsiTheme="majorHAnsi"/>
          <w:sz w:val="20"/>
          <w:szCs w:val="20"/>
        </w:rPr>
        <w:t xml:space="preserve">. </w:t>
      </w:r>
      <w:r w:rsidR="00075340" w:rsidRPr="00251948">
        <w:rPr>
          <w:rFonts w:asciiTheme="majorHAnsi" w:hAnsiTheme="majorHAnsi"/>
          <w:sz w:val="20"/>
          <w:szCs w:val="20"/>
        </w:rPr>
        <w:t>W razie wątpliwości odnośnie treści notatki lub protokołu</w:t>
      </w:r>
      <w:r w:rsidR="00926508" w:rsidRPr="00251948">
        <w:rPr>
          <w:rFonts w:asciiTheme="majorHAnsi" w:hAnsiTheme="majorHAnsi"/>
          <w:sz w:val="20"/>
          <w:szCs w:val="20"/>
        </w:rPr>
        <w:t>,</w:t>
      </w:r>
      <w:r w:rsidR="00075340" w:rsidRPr="00251948">
        <w:rPr>
          <w:rFonts w:asciiTheme="majorHAnsi" w:hAnsiTheme="majorHAnsi"/>
          <w:sz w:val="20"/>
          <w:szCs w:val="20"/>
        </w:rPr>
        <w:t xml:space="preserve"> zostanie ona skonsultowana z prawnikiem zewnętrznym.</w:t>
      </w:r>
      <w:r w:rsidR="00043C17" w:rsidRPr="00251948">
        <w:rPr>
          <w:rFonts w:asciiTheme="majorHAnsi" w:hAnsiTheme="majorHAnsi"/>
          <w:sz w:val="20"/>
          <w:szCs w:val="20"/>
        </w:rPr>
        <w:t xml:space="preserve"> Przed formalnym przyjęciem Notatki lub protokołu ze Spotkania Członkowie </w:t>
      </w:r>
      <w:r w:rsidR="0039646D">
        <w:rPr>
          <w:rFonts w:asciiTheme="majorHAnsi" w:hAnsiTheme="majorHAnsi"/>
          <w:sz w:val="20"/>
          <w:szCs w:val="20"/>
        </w:rPr>
        <w:t>APPLIA</w:t>
      </w:r>
      <w:r w:rsidR="00043C17" w:rsidRPr="00251948">
        <w:rPr>
          <w:rFonts w:asciiTheme="majorHAnsi" w:hAnsiTheme="majorHAnsi"/>
          <w:sz w:val="20"/>
          <w:szCs w:val="20"/>
        </w:rPr>
        <w:t xml:space="preserve"> obecni na Spotkaniu</w:t>
      </w:r>
      <w:r w:rsidR="0088703D" w:rsidRPr="00251948">
        <w:rPr>
          <w:rFonts w:asciiTheme="majorHAnsi" w:hAnsiTheme="majorHAnsi"/>
          <w:sz w:val="20"/>
          <w:szCs w:val="20"/>
        </w:rPr>
        <w:t xml:space="preserve"> otrzymują projekt notatki lub p</w:t>
      </w:r>
      <w:r w:rsidR="00043C17" w:rsidRPr="00251948">
        <w:rPr>
          <w:rFonts w:asciiTheme="majorHAnsi" w:hAnsiTheme="majorHAnsi"/>
          <w:sz w:val="20"/>
          <w:szCs w:val="20"/>
        </w:rPr>
        <w:t>rotokołu i mogą niezwłocznie zgłosić do niego swoje uwagi czy komentarze, które będą rozpatrzone przez</w:t>
      </w:r>
      <w:r w:rsidR="00B33DFA" w:rsidRPr="00251948">
        <w:rPr>
          <w:rFonts w:asciiTheme="majorHAnsi" w:hAnsiTheme="majorHAnsi"/>
          <w:sz w:val="20"/>
          <w:szCs w:val="20"/>
        </w:rPr>
        <w:t xml:space="preserve"> </w:t>
      </w:r>
      <w:r w:rsidR="0039646D">
        <w:rPr>
          <w:rFonts w:asciiTheme="majorHAnsi" w:hAnsiTheme="majorHAnsi"/>
          <w:sz w:val="20"/>
          <w:szCs w:val="20"/>
        </w:rPr>
        <w:t>APPLIA</w:t>
      </w:r>
      <w:r w:rsidR="00075729" w:rsidRPr="00251948">
        <w:rPr>
          <w:rFonts w:asciiTheme="majorHAnsi" w:hAnsiTheme="majorHAnsi"/>
          <w:sz w:val="20"/>
          <w:szCs w:val="20"/>
        </w:rPr>
        <w:t xml:space="preserve"> Polska</w:t>
      </w:r>
      <w:r w:rsidR="00043C17" w:rsidRPr="00251948">
        <w:rPr>
          <w:rFonts w:asciiTheme="majorHAnsi" w:hAnsiTheme="majorHAnsi"/>
          <w:sz w:val="20"/>
          <w:szCs w:val="20"/>
        </w:rPr>
        <w:t>.</w:t>
      </w:r>
      <w:r w:rsidR="00632125" w:rsidRPr="00251948">
        <w:rPr>
          <w:rFonts w:asciiTheme="majorHAnsi" w:hAnsiTheme="majorHAnsi"/>
          <w:sz w:val="20"/>
          <w:szCs w:val="20"/>
        </w:rPr>
        <w:t xml:space="preserve"> </w:t>
      </w:r>
    </w:p>
    <w:p w14:paraId="79A2CCF3" w14:textId="7F6FD718" w:rsidR="006B2688" w:rsidRPr="00251948" w:rsidRDefault="00E65B90">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W</w:t>
      </w:r>
      <w:r w:rsidR="006B2688" w:rsidRPr="00251948">
        <w:rPr>
          <w:rFonts w:asciiTheme="majorHAnsi" w:hAnsiTheme="majorHAnsi"/>
          <w:sz w:val="20"/>
          <w:szCs w:val="20"/>
        </w:rPr>
        <w:t xml:space="preserve"> </w:t>
      </w:r>
      <w:r w:rsidR="00232A0B" w:rsidRPr="00251948">
        <w:rPr>
          <w:rFonts w:asciiTheme="majorHAnsi" w:hAnsiTheme="majorHAnsi"/>
          <w:sz w:val="20"/>
          <w:szCs w:val="20"/>
        </w:rPr>
        <w:t>trakcie</w:t>
      </w:r>
      <w:r w:rsidR="00FD698A" w:rsidRPr="00251948">
        <w:rPr>
          <w:rFonts w:asciiTheme="majorHAnsi" w:hAnsiTheme="majorHAnsi"/>
          <w:sz w:val="20"/>
          <w:szCs w:val="20"/>
        </w:rPr>
        <w:t xml:space="preserve"> Spotkani</w:t>
      </w:r>
      <w:r w:rsidR="00232A0B" w:rsidRPr="00251948">
        <w:rPr>
          <w:rFonts w:asciiTheme="majorHAnsi" w:hAnsiTheme="majorHAnsi"/>
          <w:sz w:val="20"/>
          <w:szCs w:val="20"/>
        </w:rPr>
        <w:t>a</w:t>
      </w:r>
      <w:r w:rsidR="00A21D8D" w:rsidRPr="00251948">
        <w:rPr>
          <w:rFonts w:asciiTheme="majorHAnsi" w:hAnsiTheme="majorHAnsi"/>
          <w:sz w:val="20"/>
          <w:szCs w:val="20"/>
        </w:rPr>
        <w:t xml:space="preserve"> </w:t>
      </w:r>
      <w:r w:rsidR="00CD16AC" w:rsidRPr="00251948">
        <w:rPr>
          <w:rFonts w:asciiTheme="majorHAnsi" w:hAnsiTheme="majorHAnsi"/>
          <w:sz w:val="20"/>
          <w:szCs w:val="20"/>
        </w:rPr>
        <w:t xml:space="preserve">Uczestnicy mają </w:t>
      </w:r>
      <w:r w:rsidR="00311674" w:rsidRPr="00251948">
        <w:rPr>
          <w:rFonts w:asciiTheme="majorHAnsi" w:hAnsiTheme="majorHAnsi"/>
          <w:sz w:val="20"/>
          <w:szCs w:val="20"/>
        </w:rPr>
        <w:t xml:space="preserve">zawsze </w:t>
      </w:r>
      <w:r w:rsidR="00CD16AC" w:rsidRPr="00251948">
        <w:rPr>
          <w:rFonts w:asciiTheme="majorHAnsi" w:hAnsiTheme="majorHAnsi"/>
          <w:sz w:val="20"/>
          <w:szCs w:val="20"/>
        </w:rPr>
        <w:t>dostęp do</w:t>
      </w:r>
      <w:r w:rsidR="00FD698A" w:rsidRPr="00251948">
        <w:rPr>
          <w:rFonts w:asciiTheme="majorHAnsi" w:hAnsiTheme="majorHAnsi"/>
          <w:sz w:val="20"/>
          <w:szCs w:val="20"/>
        </w:rPr>
        <w:t xml:space="preserve"> </w:t>
      </w:r>
      <w:r w:rsidR="0067207C" w:rsidRPr="00251948">
        <w:rPr>
          <w:rFonts w:asciiTheme="majorHAnsi" w:hAnsiTheme="majorHAnsi"/>
          <w:sz w:val="20"/>
          <w:szCs w:val="20"/>
        </w:rPr>
        <w:t>„</w:t>
      </w:r>
      <w:r w:rsidR="00E56306" w:rsidRPr="00251948">
        <w:rPr>
          <w:rFonts w:asciiTheme="majorHAnsi" w:hAnsiTheme="majorHAnsi"/>
          <w:sz w:val="20"/>
          <w:szCs w:val="20"/>
        </w:rPr>
        <w:t>Skróco</w:t>
      </w:r>
      <w:r w:rsidR="00501C29" w:rsidRPr="00251948">
        <w:rPr>
          <w:rFonts w:asciiTheme="majorHAnsi" w:hAnsiTheme="majorHAnsi"/>
          <w:sz w:val="20"/>
          <w:szCs w:val="20"/>
        </w:rPr>
        <w:t xml:space="preserve">nej Polityki </w:t>
      </w:r>
      <w:proofErr w:type="spellStart"/>
      <w:r w:rsidR="00501C29" w:rsidRPr="00251948">
        <w:rPr>
          <w:rFonts w:asciiTheme="majorHAnsi" w:hAnsiTheme="majorHAnsi"/>
          <w:sz w:val="20"/>
          <w:szCs w:val="20"/>
        </w:rPr>
        <w:t>Compliance</w:t>
      </w:r>
      <w:proofErr w:type="spellEnd"/>
      <w:r w:rsidR="0067207C" w:rsidRPr="00251948">
        <w:rPr>
          <w:rFonts w:asciiTheme="majorHAnsi" w:hAnsiTheme="majorHAnsi"/>
          <w:sz w:val="20"/>
          <w:szCs w:val="20"/>
        </w:rPr>
        <w:t>”</w:t>
      </w:r>
      <w:r w:rsidR="00E56306" w:rsidRPr="00251948">
        <w:rPr>
          <w:rFonts w:asciiTheme="majorHAnsi" w:hAnsiTheme="majorHAnsi"/>
          <w:sz w:val="20"/>
          <w:szCs w:val="20"/>
        </w:rPr>
        <w:t xml:space="preserve"> </w:t>
      </w:r>
      <w:r w:rsidR="00905A85" w:rsidRPr="00251948">
        <w:rPr>
          <w:rFonts w:asciiTheme="majorHAnsi" w:hAnsiTheme="majorHAnsi"/>
          <w:sz w:val="20"/>
          <w:szCs w:val="20"/>
        </w:rPr>
        <w:t>–</w:t>
      </w:r>
      <w:r w:rsidR="00424A6D" w:rsidRPr="00251948">
        <w:rPr>
          <w:rFonts w:asciiTheme="majorHAnsi" w:hAnsiTheme="majorHAnsi"/>
          <w:sz w:val="20"/>
          <w:szCs w:val="20"/>
        </w:rPr>
        <w:t xml:space="preserve"> </w:t>
      </w:r>
      <w:r w:rsidR="008225C4" w:rsidRPr="00251948">
        <w:rPr>
          <w:rFonts w:asciiTheme="majorHAnsi" w:hAnsiTheme="majorHAnsi"/>
          <w:sz w:val="20"/>
          <w:szCs w:val="20"/>
        </w:rPr>
        <w:t>w</w:t>
      </w:r>
      <w:r w:rsidR="00501C29" w:rsidRPr="00251948">
        <w:rPr>
          <w:rFonts w:asciiTheme="majorHAnsi" w:hAnsiTheme="majorHAnsi"/>
          <w:sz w:val="20"/>
          <w:szCs w:val="20"/>
        </w:rPr>
        <w:t>ytycznych</w:t>
      </w:r>
      <w:r w:rsidR="00A0624B" w:rsidRPr="00251948">
        <w:rPr>
          <w:rFonts w:asciiTheme="majorHAnsi" w:hAnsiTheme="majorHAnsi"/>
          <w:sz w:val="20"/>
          <w:szCs w:val="20"/>
        </w:rPr>
        <w:t xml:space="preserve"> </w:t>
      </w:r>
      <w:r w:rsidR="00D22E74" w:rsidRPr="00251948">
        <w:rPr>
          <w:rFonts w:asciiTheme="majorHAnsi" w:hAnsiTheme="majorHAnsi"/>
          <w:sz w:val="20"/>
          <w:szCs w:val="20"/>
        </w:rPr>
        <w:t xml:space="preserve">dotyczących </w:t>
      </w:r>
      <w:r w:rsidR="00875E04" w:rsidRPr="00251948">
        <w:rPr>
          <w:rFonts w:asciiTheme="majorHAnsi" w:hAnsiTheme="majorHAnsi"/>
          <w:sz w:val="20"/>
          <w:szCs w:val="20"/>
        </w:rPr>
        <w:t>dozwolonych działań</w:t>
      </w:r>
      <w:r w:rsidR="008225C4" w:rsidRPr="00251948">
        <w:rPr>
          <w:rFonts w:asciiTheme="majorHAnsi" w:hAnsiTheme="majorHAnsi"/>
          <w:sz w:val="20"/>
          <w:szCs w:val="20"/>
        </w:rPr>
        <w:t xml:space="preserve"> w ramach </w:t>
      </w:r>
      <w:r w:rsidR="0039646D">
        <w:rPr>
          <w:rFonts w:asciiTheme="majorHAnsi" w:hAnsiTheme="majorHAnsi"/>
          <w:sz w:val="20"/>
          <w:szCs w:val="20"/>
        </w:rPr>
        <w:t>APPLIA</w:t>
      </w:r>
      <w:r w:rsidR="008225C4" w:rsidRPr="00251948">
        <w:rPr>
          <w:rFonts w:asciiTheme="majorHAnsi" w:hAnsiTheme="majorHAnsi"/>
          <w:sz w:val="20"/>
          <w:szCs w:val="20"/>
        </w:rPr>
        <w:t xml:space="preserve"> Polska</w:t>
      </w:r>
      <w:r w:rsidR="00D22E74" w:rsidRPr="00251948">
        <w:rPr>
          <w:rFonts w:asciiTheme="majorHAnsi" w:hAnsiTheme="majorHAnsi"/>
          <w:sz w:val="20"/>
          <w:szCs w:val="20"/>
        </w:rPr>
        <w:t xml:space="preserve"> na gruncie prawa konkurencji</w:t>
      </w:r>
      <w:r w:rsidR="008225C4" w:rsidRPr="00251948">
        <w:rPr>
          <w:rFonts w:asciiTheme="majorHAnsi" w:hAnsiTheme="majorHAnsi"/>
          <w:sz w:val="20"/>
          <w:szCs w:val="20"/>
        </w:rPr>
        <w:t>, przedstawionych w krótkiej, przystępnej formie</w:t>
      </w:r>
      <w:r w:rsidR="00A0624B" w:rsidRPr="00251948">
        <w:rPr>
          <w:rFonts w:asciiTheme="majorHAnsi" w:hAnsiTheme="majorHAnsi"/>
          <w:sz w:val="20"/>
          <w:szCs w:val="20"/>
        </w:rPr>
        <w:t>. „</w:t>
      </w:r>
      <w:r w:rsidR="001675F5" w:rsidRPr="00251948">
        <w:rPr>
          <w:rFonts w:asciiTheme="majorHAnsi" w:hAnsiTheme="majorHAnsi"/>
          <w:sz w:val="20"/>
          <w:szCs w:val="20"/>
        </w:rPr>
        <w:t>S</w:t>
      </w:r>
      <w:r w:rsidR="005D7105" w:rsidRPr="00251948">
        <w:rPr>
          <w:rFonts w:asciiTheme="majorHAnsi" w:hAnsiTheme="majorHAnsi"/>
          <w:sz w:val="20"/>
          <w:szCs w:val="20"/>
        </w:rPr>
        <w:t>krócona</w:t>
      </w:r>
      <w:r w:rsidR="001675F5" w:rsidRPr="00251948">
        <w:rPr>
          <w:rFonts w:asciiTheme="majorHAnsi" w:hAnsiTheme="majorHAnsi"/>
          <w:sz w:val="20"/>
          <w:szCs w:val="20"/>
        </w:rPr>
        <w:t xml:space="preserve"> </w:t>
      </w:r>
      <w:r w:rsidR="005D7105" w:rsidRPr="00251948">
        <w:rPr>
          <w:rFonts w:asciiTheme="majorHAnsi" w:hAnsiTheme="majorHAnsi"/>
          <w:sz w:val="20"/>
          <w:szCs w:val="20"/>
        </w:rPr>
        <w:t xml:space="preserve">Polityka </w:t>
      </w:r>
      <w:proofErr w:type="spellStart"/>
      <w:r w:rsidR="005D7105" w:rsidRPr="00251948">
        <w:rPr>
          <w:rFonts w:asciiTheme="majorHAnsi" w:hAnsiTheme="majorHAnsi"/>
          <w:sz w:val="20"/>
          <w:szCs w:val="20"/>
        </w:rPr>
        <w:t>Compliance</w:t>
      </w:r>
      <w:proofErr w:type="spellEnd"/>
      <w:r w:rsidR="00A0624B" w:rsidRPr="00251948">
        <w:rPr>
          <w:rFonts w:asciiTheme="majorHAnsi" w:hAnsiTheme="majorHAnsi"/>
          <w:sz w:val="20"/>
          <w:szCs w:val="20"/>
        </w:rPr>
        <w:t>” stanowi Załącznik do niniejsz</w:t>
      </w:r>
      <w:r w:rsidR="002565E7" w:rsidRPr="00251948">
        <w:rPr>
          <w:rFonts w:asciiTheme="majorHAnsi" w:hAnsiTheme="majorHAnsi"/>
          <w:sz w:val="20"/>
          <w:szCs w:val="20"/>
        </w:rPr>
        <w:t xml:space="preserve">ej </w:t>
      </w:r>
      <w:r w:rsidR="00D352A3" w:rsidRPr="00251948">
        <w:rPr>
          <w:rFonts w:asciiTheme="majorHAnsi" w:hAnsiTheme="majorHAnsi"/>
          <w:sz w:val="20"/>
          <w:szCs w:val="20"/>
        </w:rPr>
        <w:t xml:space="preserve">Polityki </w:t>
      </w:r>
      <w:proofErr w:type="spellStart"/>
      <w:r w:rsidR="00D352A3" w:rsidRPr="00251948">
        <w:rPr>
          <w:rFonts w:asciiTheme="majorHAnsi" w:hAnsiTheme="majorHAnsi"/>
          <w:sz w:val="20"/>
          <w:szCs w:val="20"/>
        </w:rPr>
        <w:t>Compliance</w:t>
      </w:r>
      <w:proofErr w:type="spellEnd"/>
      <w:r w:rsidR="002565E7" w:rsidRPr="00251948">
        <w:rPr>
          <w:rFonts w:asciiTheme="majorHAnsi" w:hAnsiTheme="majorHAnsi"/>
          <w:sz w:val="20"/>
          <w:szCs w:val="20"/>
        </w:rPr>
        <w:t>.</w:t>
      </w:r>
    </w:p>
    <w:p w14:paraId="7B118A04" w14:textId="71A56738" w:rsidR="00830A22" w:rsidRPr="00251948" w:rsidRDefault="00830A22" w:rsidP="00830A22">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Przewodniczący oraz pracownicy lub przedstawiciele </w:t>
      </w:r>
      <w:r w:rsidR="0039646D">
        <w:rPr>
          <w:rFonts w:asciiTheme="majorHAnsi" w:hAnsiTheme="majorHAnsi"/>
          <w:sz w:val="20"/>
          <w:szCs w:val="20"/>
        </w:rPr>
        <w:t>APPLIA</w:t>
      </w:r>
      <w:r w:rsidRPr="00251948">
        <w:rPr>
          <w:rFonts w:asciiTheme="majorHAnsi" w:hAnsiTheme="majorHAnsi"/>
          <w:sz w:val="20"/>
          <w:szCs w:val="20"/>
        </w:rPr>
        <w:t xml:space="preserve"> Polska: </w:t>
      </w:r>
    </w:p>
    <w:p w14:paraId="6AE8B3C9" w14:textId="77777777" w:rsidR="00830A22" w:rsidRPr="00251948" w:rsidRDefault="00830A22" w:rsidP="00830A22">
      <w:pPr>
        <w:pStyle w:val="Zwykytekst"/>
        <w:numPr>
          <w:ilvl w:val="0"/>
          <w:numId w:val="5"/>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wspólnie zapewniają, że w czasie Spotkań nie dojdzie do podjęcia nielegalnych decyzji, uzgodnień, dyskusji lub wypowiadania spontanicznych uwag dotyczących kwestii sprzecznych z prawem konkurencji; </w:t>
      </w:r>
    </w:p>
    <w:p w14:paraId="7C461B6E" w14:textId="77777777" w:rsidR="001E6666" w:rsidRPr="00251948" w:rsidRDefault="001A321D" w:rsidP="000B02A6">
      <w:pPr>
        <w:pStyle w:val="Zwykytekst"/>
        <w:numPr>
          <w:ilvl w:val="0"/>
          <w:numId w:val="5"/>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wspólnie i natychmiast </w:t>
      </w:r>
      <w:r w:rsidR="00881731" w:rsidRPr="00251948">
        <w:rPr>
          <w:rFonts w:asciiTheme="majorHAnsi" w:hAnsiTheme="majorHAnsi"/>
          <w:sz w:val="20"/>
          <w:szCs w:val="20"/>
        </w:rPr>
        <w:t>zwracają uwagę uczestnikom Spotkań, których</w:t>
      </w:r>
      <w:r w:rsidRPr="00251948">
        <w:rPr>
          <w:rFonts w:asciiTheme="majorHAnsi" w:hAnsiTheme="majorHAnsi"/>
          <w:sz w:val="20"/>
          <w:szCs w:val="20"/>
        </w:rPr>
        <w:t xml:space="preserve"> zachowanie jest </w:t>
      </w:r>
      <w:r w:rsidR="00881731" w:rsidRPr="00251948">
        <w:rPr>
          <w:rFonts w:asciiTheme="majorHAnsi" w:hAnsiTheme="majorHAnsi"/>
          <w:sz w:val="20"/>
          <w:szCs w:val="20"/>
        </w:rPr>
        <w:t xml:space="preserve">w </w:t>
      </w:r>
      <w:r w:rsidR="00881731" w:rsidRPr="00251948">
        <w:rPr>
          <w:rFonts w:asciiTheme="majorHAnsi" w:hAnsiTheme="majorHAnsi"/>
          <w:sz w:val="20"/>
          <w:szCs w:val="20"/>
        </w:rPr>
        <w:lastRenderedPageBreak/>
        <w:t xml:space="preserve">jakikolwiek sposób </w:t>
      </w:r>
      <w:r w:rsidRPr="00251948">
        <w:rPr>
          <w:rFonts w:asciiTheme="majorHAnsi" w:hAnsiTheme="majorHAnsi"/>
          <w:sz w:val="20"/>
          <w:szCs w:val="20"/>
        </w:rPr>
        <w:t>niezgodne z przepisami prawa konkurencji</w:t>
      </w:r>
      <w:r w:rsidR="00881731" w:rsidRPr="00251948">
        <w:rPr>
          <w:rFonts w:asciiTheme="majorHAnsi" w:hAnsiTheme="majorHAnsi"/>
          <w:sz w:val="20"/>
          <w:szCs w:val="20"/>
        </w:rPr>
        <w:t>.</w:t>
      </w:r>
    </w:p>
    <w:p w14:paraId="0EE63EF0" w14:textId="77777777" w:rsidR="00AA0B5B" w:rsidRPr="00251948" w:rsidRDefault="001A321D" w:rsidP="00AA0B5B">
      <w:pPr>
        <w:pStyle w:val="Nagwek3"/>
        <w:tabs>
          <w:tab w:val="num" w:pos="851"/>
        </w:tabs>
        <w:spacing w:after="60"/>
        <w:ind w:left="851" w:hanging="425"/>
        <w:jc w:val="both"/>
        <w:rPr>
          <w:rFonts w:asciiTheme="majorHAnsi" w:hAnsiTheme="majorHAnsi"/>
          <w:sz w:val="20"/>
          <w:szCs w:val="20"/>
        </w:rPr>
      </w:pPr>
      <w:r w:rsidRPr="00251948" w:rsidDel="00AA0B5B">
        <w:rPr>
          <w:rFonts w:asciiTheme="majorHAnsi" w:hAnsiTheme="majorHAnsi"/>
          <w:sz w:val="20"/>
          <w:szCs w:val="20"/>
        </w:rPr>
        <w:t>Przewodniczący powinien przerwać lub odroczyć dyskusję</w:t>
      </w:r>
      <w:r w:rsidR="00A01EC7" w:rsidRPr="00251948" w:rsidDel="00AA0B5B">
        <w:rPr>
          <w:rFonts w:asciiTheme="majorHAnsi" w:hAnsiTheme="majorHAnsi"/>
          <w:sz w:val="20"/>
          <w:szCs w:val="20"/>
        </w:rPr>
        <w:t>,</w:t>
      </w:r>
      <w:r w:rsidRPr="00251948" w:rsidDel="00AA0B5B">
        <w:rPr>
          <w:rFonts w:asciiTheme="majorHAnsi" w:hAnsiTheme="majorHAnsi"/>
          <w:sz w:val="20"/>
          <w:szCs w:val="20"/>
        </w:rPr>
        <w:t xml:space="preserve"> lub nawet całe Spotkanie, jeśli potrzebne jest objaśnienie kwestii prawnych. </w:t>
      </w:r>
    </w:p>
    <w:p w14:paraId="21552B97" w14:textId="372D7150" w:rsidR="00AA0B5B" w:rsidRPr="00251948" w:rsidRDefault="001D4D68">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W przypadku, gdy w trakcie Spotkania pojawią się dodatkowe</w:t>
      </w:r>
      <w:r w:rsidR="00723741" w:rsidRPr="00251948">
        <w:rPr>
          <w:rFonts w:asciiTheme="majorHAnsi" w:hAnsiTheme="majorHAnsi"/>
          <w:sz w:val="20"/>
          <w:szCs w:val="20"/>
        </w:rPr>
        <w:t xml:space="preserve"> (nieprzewidziane Agendą)</w:t>
      </w:r>
      <w:r w:rsidRPr="00251948">
        <w:rPr>
          <w:rFonts w:asciiTheme="majorHAnsi" w:hAnsiTheme="majorHAnsi"/>
          <w:sz w:val="20"/>
          <w:szCs w:val="20"/>
        </w:rPr>
        <w:t xml:space="preserve"> zagadnienia, </w:t>
      </w:r>
      <w:r w:rsidR="00EE620A" w:rsidRPr="00251948">
        <w:rPr>
          <w:rFonts w:asciiTheme="majorHAnsi" w:hAnsiTheme="majorHAnsi"/>
          <w:sz w:val="20"/>
          <w:szCs w:val="20"/>
        </w:rPr>
        <w:t>konieczna</w:t>
      </w:r>
      <w:r w:rsidRPr="00251948">
        <w:rPr>
          <w:rFonts w:asciiTheme="majorHAnsi" w:hAnsiTheme="majorHAnsi"/>
          <w:sz w:val="20"/>
          <w:szCs w:val="20"/>
        </w:rPr>
        <w:t xml:space="preserve"> jest </w:t>
      </w:r>
      <w:r w:rsidR="00EE620A" w:rsidRPr="00251948">
        <w:rPr>
          <w:rFonts w:asciiTheme="majorHAnsi" w:hAnsiTheme="majorHAnsi"/>
          <w:sz w:val="20"/>
          <w:szCs w:val="20"/>
        </w:rPr>
        <w:t>konsultacja z</w:t>
      </w:r>
      <w:r w:rsidRPr="00251948">
        <w:rPr>
          <w:rFonts w:asciiTheme="majorHAnsi" w:hAnsiTheme="majorHAnsi"/>
          <w:sz w:val="20"/>
          <w:szCs w:val="20"/>
        </w:rPr>
        <w:t xml:space="preserve"> </w:t>
      </w:r>
      <w:r w:rsidR="00EE620A" w:rsidRPr="00251948">
        <w:rPr>
          <w:rFonts w:asciiTheme="majorHAnsi" w:hAnsiTheme="majorHAnsi"/>
          <w:sz w:val="20"/>
          <w:szCs w:val="20"/>
        </w:rPr>
        <w:t xml:space="preserve">prawnikiem specjalizującym </w:t>
      </w:r>
      <w:r w:rsidR="00AA0B5B" w:rsidRPr="00251948">
        <w:rPr>
          <w:rFonts w:asciiTheme="majorHAnsi" w:hAnsiTheme="majorHAnsi"/>
          <w:sz w:val="20"/>
          <w:szCs w:val="20"/>
        </w:rPr>
        <w:t>się w prawie konkurencji</w:t>
      </w:r>
      <w:r w:rsidRPr="00251948">
        <w:rPr>
          <w:rFonts w:asciiTheme="majorHAnsi" w:hAnsiTheme="majorHAnsi"/>
          <w:sz w:val="20"/>
          <w:szCs w:val="20"/>
        </w:rPr>
        <w:t>, a wnioski z dyskusji muszą być odpowiednio udokumentowane w notatce lub protokole ze Spotkania. W przypadku</w:t>
      </w:r>
      <w:r w:rsidR="00332114" w:rsidRPr="00251948">
        <w:rPr>
          <w:rFonts w:asciiTheme="majorHAnsi" w:hAnsiTheme="majorHAnsi"/>
          <w:sz w:val="20"/>
          <w:szCs w:val="20"/>
        </w:rPr>
        <w:t>,</w:t>
      </w:r>
      <w:r w:rsidRPr="00251948">
        <w:rPr>
          <w:rFonts w:asciiTheme="majorHAnsi" w:hAnsiTheme="majorHAnsi"/>
          <w:sz w:val="20"/>
          <w:szCs w:val="20"/>
        </w:rPr>
        <w:t xml:space="preserve"> </w:t>
      </w:r>
      <w:r w:rsidR="00D34AB7" w:rsidRPr="00251948">
        <w:rPr>
          <w:rFonts w:asciiTheme="majorHAnsi" w:hAnsiTheme="majorHAnsi"/>
          <w:sz w:val="20"/>
          <w:szCs w:val="20"/>
        </w:rPr>
        <w:t>gdy prawnik</w:t>
      </w:r>
      <w:r w:rsidRPr="00251948">
        <w:rPr>
          <w:rFonts w:asciiTheme="majorHAnsi" w:hAnsiTheme="majorHAnsi"/>
          <w:sz w:val="20"/>
          <w:szCs w:val="20"/>
        </w:rPr>
        <w:t xml:space="preserve"> specjalizując</w:t>
      </w:r>
      <w:r w:rsidR="00D34AB7" w:rsidRPr="00251948">
        <w:rPr>
          <w:rFonts w:asciiTheme="majorHAnsi" w:hAnsiTheme="majorHAnsi"/>
          <w:sz w:val="20"/>
          <w:szCs w:val="20"/>
        </w:rPr>
        <w:t>y</w:t>
      </w:r>
      <w:r w:rsidRPr="00251948">
        <w:rPr>
          <w:rFonts w:asciiTheme="majorHAnsi" w:hAnsiTheme="majorHAnsi"/>
          <w:sz w:val="20"/>
          <w:szCs w:val="20"/>
        </w:rPr>
        <w:t xml:space="preserve"> się w prawie konkurencji </w:t>
      </w:r>
      <w:r w:rsidR="00D34AB7" w:rsidRPr="00251948">
        <w:rPr>
          <w:rFonts w:asciiTheme="majorHAnsi" w:hAnsiTheme="majorHAnsi"/>
          <w:sz w:val="20"/>
          <w:szCs w:val="20"/>
        </w:rPr>
        <w:t xml:space="preserve">nie jest obecny </w:t>
      </w:r>
      <w:r w:rsidRPr="00251948">
        <w:rPr>
          <w:rFonts w:asciiTheme="majorHAnsi" w:hAnsiTheme="majorHAnsi"/>
          <w:sz w:val="20"/>
          <w:szCs w:val="20"/>
        </w:rPr>
        <w:t xml:space="preserve">na Spotkaniu, </w:t>
      </w:r>
      <w:r w:rsidR="00D34AB7" w:rsidRPr="00251948">
        <w:rPr>
          <w:rFonts w:asciiTheme="majorHAnsi" w:hAnsiTheme="majorHAnsi"/>
          <w:sz w:val="20"/>
          <w:szCs w:val="20"/>
        </w:rPr>
        <w:t xml:space="preserve">a dodatkowe zagadnienie budzi jakiekolwiek wątpliwości na gruncie prawa konkurencji, </w:t>
      </w:r>
      <w:r w:rsidR="00EB27C8" w:rsidRPr="00251948">
        <w:rPr>
          <w:rFonts w:asciiTheme="majorHAnsi" w:hAnsiTheme="majorHAnsi"/>
          <w:sz w:val="20"/>
          <w:szCs w:val="20"/>
        </w:rPr>
        <w:t>dyskusja na temat takiego zagadnienia powinna zostać z</w:t>
      </w:r>
      <w:r w:rsidR="00AA0B5B" w:rsidRPr="00251948">
        <w:rPr>
          <w:rFonts w:asciiTheme="majorHAnsi" w:hAnsiTheme="majorHAnsi"/>
          <w:sz w:val="20"/>
          <w:szCs w:val="20"/>
        </w:rPr>
        <w:t>awieszona do momentu uzyskania pozytywnej opinii</w:t>
      </w:r>
      <w:r w:rsidR="00EB27C8" w:rsidRPr="00251948">
        <w:rPr>
          <w:rFonts w:asciiTheme="majorHAnsi" w:hAnsiTheme="majorHAnsi"/>
          <w:sz w:val="20"/>
          <w:szCs w:val="20"/>
        </w:rPr>
        <w:t xml:space="preserve"> prawnika specjalizującego się w prawie konkurencji</w:t>
      </w:r>
      <w:r w:rsidR="00AA0B5B" w:rsidRPr="00251948">
        <w:rPr>
          <w:rFonts w:asciiTheme="majorHAnsi" w:hAnsiTheme="majorHAnsi"/>
          <w:sz w:val="20"/>
          <w:szCs w:val="20"/>
        </w:rPr>
        <w:t>.</w:t>
      </w:r>
    </w:p>
    <w:p w14:paraId="4D0EF451" w14:textId="2B063ADA" w:rsidR="001A321D" w:rsidRPr="00251948" w:rsidRDefault="001A321D" w:rsidP="008F3EE0">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Uczestnicy </w:t>
      </w:r>
      <w:r w:rsidR="00FA4844" w:rsidRPr="00251948">
        <w:rPr>
          <w:rFonts w:asciiTheme="majorHAnsi" w:hAnsiTheme="majorHAnsi"/>
          <w:sz w:val="20"/>
          <w:szCs w:val="20"/>
        </w:rPr>
        <w:t xml:space="preserve">Spotkania </w:t>
      </w:r>
      <w:r w:rsidRPr="00251948">
        <w:rPr>
          <w:rFonts w:asciiTheme="majorHAnsi" w:hAnsiTheme="majorHAnsi"/>
          <w:sz w:val="20"/>
          <w:szCs w:val="20"/>
        </w:rPr>
        <w:t xml:space="preserve">powinni: </w:t>
      </w:r>
    </w:p>
    <w:p w14:paraId="51BFAF47" w14:textId="77777777" w:rsidR="001A321D" w:rsidRPr="00251948" w:rsidRDefault="001A321D" w:rsidP="008F3EE0">
      <w:pPr>
        <w:pStyle w:val="Zwykytekst"/>
        <w:numPr>
          <w:ilvl w:val="0"/>
          <w:numId w:val="6"/>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zwrócić się o odroczenie lub zamknięcie dyskusji lub Spotkania, jeśli mają zastrzeżenia co do ich legalności; taki wniosek należy odnotować w protokole; </w:t>
      </w:r>
    </w:p>
    <w:p w14:paraId="41B40731" w14:textId="77777777" w:rsidR="001A321D" w:rsidRPr="00251948" w:rsidRDefault="001A321D" w:rsidP="008F3EE0">
      <w:pPr>
        <w:pStyle w:val="Zwykytekst"/>
        <w:numPr>
          <w:ilvl w:val="0"/>
          <w:numId w:val="6"/>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opuścić Spotkanie, jeśl</w:t>
      </w:r>
      <w:r w:rsidR="00881731" w:rsidRPr="00251948">
        <w:rPr>
          <w:rFonts w:asciiTheme="majorHAnsi" w:hAnsiTheme="majorHAnsi"/>
          <w:sz w:val="20"/>
          <w:szCs w:val="20"/>
        </w:rPr>
        <w:t>i</w:t>
      </w:r>
      <w:r w:rsidRPr="00251948">
        <w:rPr>
          <w:rFonts w:asciiTheme="majorHAnsi" w:hAnsiTheme="majorHAnsi"/>
          <w:b/>
          <w:sz w:val="20"/>
          <w:szCs w:val="20"/>
        </w:rPr>
        <w:t xml:space="preserve"> </w:t>
      </w:r>
      <w:r w:rsidRPr="00251948">
        <w:rPr>
          <w:rFonts w:asciiTheme="majorHAnsi" w:hAnsiTheme="majorHAnsi"/>
          <w:sz w:val="20"/>
          <w:szCs w:val="20"/>
        </w:rPr>
        <w:t xml:space="preserve">po </w:t>
      </w:r>
      <w:r w:rsidR="005F094B" w:rsidRPr="00251948">
        <w:rPr>
          <w:rFonts w:asciiTheme="majorHAnsi" w:hAnsiTheme="majorHAnsi"/>
          <w:sz w:val="20"/>
          <w:szCs w:val="20"/>
        </w:rPr>
        <w:t>zgłoszeniu zastrzeżenia</w:t>
      </w:r>
      <w:r w:rsidRPr="00251948">
        <w:rPr>
          <w:rFonts w:asciiTheme="majorHAnsi" w:hAnsiTheme="majorHAnsi"/>
          <w:sz w:val="20"/>
          <w:szCs w:val="20"/>
        </w:rPr>
        <w:t xml:space="preserve"> do dyskusji</w:t>
      </w:r>
      <w:r w:rsidR="00881731" w:rsidRPr="00251948">
        <w:rPr>
          <w:rFonts w:asciiTheme="majorHAnsi" w:hAnsiTheme="majorHAnsi"/>
          <w:sz w:val="20"/>
          <w:szCs w:val="20"/>
        </w:rPr>
        <w:t>, która, jak sądzą narusza</w:t>
      </w:r>
      <w:r w:rsidRPr="00251948">
        <w:rPr>
          <w:rFonts w:asciiTheme="majorHAnsi" w:hAnsiTheme="majorHAnsi"/>
          <w:sz w:val="20"/>
          <w:szCs w:val="20"/>
        </w:rPr>
        <w:t xml:space="preserve"> przepisy prawa konkurencji, debata ta jest kontynuowana; fakt, że uczestnik opuścił Spotkanie, powinien być odnotowany w protokole, z podaniem imienia i nazwiska oraz dokładnego czasu wyjścia; </w:t>
      </w:r>
    </w:p>
    <w:p w14:paraId="3284B8D2" w14:textId="4CBF8C91" w:rsidR="001A321D" w:rsidRPr="00251948" w:rsidRDefault="001A321D" w:rsidP="008F3EE0">
      <w:pPr>
        <w:pStyle w:val="Zwykytekst"/>
        <w:numPr>
          <w:ilvl w:val="0"/>
          <w:numId w:val="6"/>
        </w:numPr>
        <w:tabs>
          <w:tab w:val="num" w:pos="1134"/>
        </w:tabs>
        <w:spacing w:after="60"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poinformować </w:t>
      </w:r>
      <w:r w:rsidR="008F1B38" w:rsidRPr="00251948">
        <w:rPr>
          <w:rFonts w:asciiTheme="majorHAnsi" w:hAnsiTheme="majorHAnsi"/>
          <w:sz w:val="20"/>
          <w:szCs w:val="20"/>
        </w:rPr>
        <w:t xml:space="preserve">Prezesa </w:t>
      </w:r>
      <w:r w:rsidRPr="00251948">
        <w:rPr>
          <w:rFonts w:asciiTheme="majorHAnsi" w:hAnsiTheme="majorHAnsi"/>
          <w:sz w:val="20"/>
          <w:szCs w:val="20"/>
        </w:rPr>
        <w:t xml:space="preserve">oraz Dyrektora Generalnego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o wszelkich potencjalnych </w:t>
      </w:r>
      <w:r w:rsidR="002161C3" w:rsidRPr="00251948">
        <w:rPr>
          <w:rFonts w:asciiTheme="majorHAnsi" w:hAnsiTheme="majorHAnsi"/>
          <w:sz w:val="20"/>
          <w:szCs w:val="20"/>
        </w:rPr>
        <w:t xml:space="preserve"> </w:t>
      </w:r>
      <w:r w:rsidRPr="00251948">
        <w:rPr>
          <w:rFonts w:asciiTheme="majorHAnsi" w:hAnsiTheme="majorHAnsi"/>
          <w:sz w:val="20"/>
          <w:szCs w:val="20"/>
        </w:rPr>
        <w:t xml:space="preserve">naruszeniach przepisów prawa konkurencji. </w:t>
      </w:r>
    </w:p>
    <w:p w14:paraId="28B317D9" w14:textId="382D17DA" w:rsidR="001A321D" w:rsidRPr="00BE4BFD" w:rsidRDefault="001A321D" w:rsidP="00584B0E">
      <w:pPr>
        <w:pStyle w:val="Nagwek2"/>
        <w:numPr>
          <w:ilvl w:val="1"/>
          <w:numId w:val="12"/>
        </w:numPr>
        <w:tabs>
          <w:tab w:val="num" w:pos="851"/>
        </w:tabs>
        <w:spacing w:after="40" w:line="276" w:lineRule="auto"/>
        <w:ind w:left="851" w:hanging="425"/>
        <w:jc w:val="both"/>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Systemy</w:t>
      </w:r>
      <w:r w:rsidR="00842111" w:rsidRPr="00BE4BFD">
        <w:rPr>
          <w:rFonts w:asciiTheme="majorHAnsi" w:hAnsiTheme="majorHAnsi"/>
          <w:bCs/>
          <w:color w:val="4F81BD" w:themeColor="accent1"/>
          <w:sz w:val="20"/>
          <w:szCs w:val="20"/>
        </w:rPr>
        <w:t xml:space="preserve"> </w:t>
      </w:r>
      <w:r w:rsidR="005F094B" w:rsidRPr="00BE4BFD">
        <w:rPr>
          <w:rFonts w:asciiTheme="majorHAnsi" w:hAnsiTheme="majorHAnsi"/>
          <w:bCs/>
          <w:color w:val="4F81BD" w:themeColor="accent1"/>
          <w:sz w:val="20"/>
          <w:szCs w:val="20"/>
        </w:rPr>
        <w:t>informacji</w:t>
      </w:r>
      <w:r w:rsidRPr="00BE4BFD">
        <w:rPr>
          <w:rFonts w:asciiTheme="majorHAnsi" w:hAnsiTheme="majorHAnsi"/>
          <w:bCs/>
          <w:color w:val="4F81BD" w:themeColor="accent1"/>
          <w:sz w:val="20"/>
          <w:szCs w:val="20"/>
        </w:rPr>
        <w:t xml:space="preserve"> o rynku</w:t>
      </w:r>
      <w:r w:rsidR="00C439A6" w:rsidRPr="00BE4BFD">
        <w:rPr>
          <w:rFonts w:asciiTheme="majorHAnsi" w:hAnsiTheme="majorHAnsi"/>
          <w:bCs/>
          <w:color w:val="4F81BD" w:themeColor="accent1"/>
          <w:sz w:val="20"/>
          <w:szCs w:val="20"/>
        </w:rPr>
        <w:t xml:space="preserve"> w ramach </w:t>
      </w:r>
      <w:r w:rsidR="0039646D">
        <w:rPr>
          <w:rFonts w:asciiTheme="majorHAnsi" w:hAnsiTheme="majorHAnsi"/>
          <w:bCs/>
          <w:color w:val="4F81BD" w:themeColor="accent1"/>
          <w:sz w:val="20"/>
          <w:szCs w:val="20"/>
        </w:rPr>
        <w:t>APPLIA</w:t>
      </w:r>
      <w:r w:rsidR="00C439A6" w:rsidRPr="00BE4BFD">
        <w:rPr>
          <w:rFonts w:asciiTheme="majorHAnsi" w:hAnsiTheme="majorHAnsi"/>
          <w:bCs/>
          <w:color w:val="4F81BD" w:themeColor="accent1"/>
          <w:sz w:val="20"/>
          <w:szCs w:val="20"/>
        </w:rPr>
        <w:t xml:space="preserve"> Polska</w:t>
      </w:r>
    </w:p>
    <w:p w14:paraId="79A6A536" w14:textId="65369B6B" w:rsidR="001A321D" w:rsidRPr="00251948" w:rsidRDefault="001A321D" w:rsidP="00FD3820">
      <w:pPr>
        <w:pStyle w:val="Zwykytekst"/>
        <w:numPr>
          <w:ilvl w:val="0"/>
          <w:numId w:val="36"/>
        </w:numPr>
        <w:spacing w:line="276" w:lineRule="auto"/>
        <w:jc w:val="both"/>
        <w:rPr>
          <w:rFonts w:asciiTheme="majorHAnsi" w:hAnsiTheme="majorHAnsi"/>
          <w:sz w:val="20"/>
          <w:szCs w:val="20"/>
        </w:rPr>
      </w:pPr>
      <w:r w:rsidRPr="00251948">
        <w:rPr>
          <w:rFonts w:asciiTheme="majorHAnsi" w:hAnsiTheme="majorHAnsi"/>
          <w:sz w:val="20"/>
          <w:szCs w:val="20"/>
        </w:rPr>
        <w:t xml:space="preserve">Systemy </w:t>
      </w:r>
      <w:r w:rsidR="00584B0E" w:rsidRPr="00251948">
        <w:rPr>
          <w:rFonts w:asciiTheme="majorHAnsi" w:hAnsiTheme="majorHAnsi"/>
          <w:sz w:val="20"/>
          <w:szCs w:val="20"/>
        </w:rPr>
        <w:t xml:space="preserve">zbierania, </w:t>
      </w:r>
      <w:r w:rsidR="00842111" w:rsidRPr="00251948">
        <w:rPr>
          <w:rFonts w:asciiTheme="majorHAnsi" w:hAnsiTheme="majorHAnsi"/>
          <w:sz w:val="20"/>
          <w:szCs w:val="20"/>
        </w:rPr>
        <w:t xml:space="preserve">rozpowszechniania czy publikowania </w:t>
      </w:r>
      <w:r w:rsidR="00FB14D6" w:rsidRPr="00251948">
        <w:rPr>
          <w:rFonts w:asciiTheme="majorHAnsi" w:hAnsiTheme="majorHAnsi"/>
          <w:sz w:val="20"/>
          <w:szCs w:val="20"/>
        </w:rPr>
        <w:t xml:space="preserve">w ramach </w:t>
      </w:r>
      <w:r w:rsidR="0039646D">
        <w:rPr>
          <w:rFonts w:asciiTheme="majorHAnsi" w:hAnsiTheme="majorHAnsi"/>
          <w:sz w:val="20"/>
          <w:szCs w:val="20"/>
        </w:rPr>
        <w:t>APPLIA</w:t>
      </w:r>
      <w:r w:rsidR="00FB14D6" w:rsidRPr="00251948">
        <w:rPr>
          <w:rFonts w:asciiTheme="majorHAnsi" w:hAnsiTheme="majorHAnsi"/>
          <w:sz w:val="20"/>
          <w:szCs w:val="20"/>
        </w:rPr>
        <w:t xml:space="preserve"> Polska </w:t>
      </w:r>
      <w:r w:rsidRPr="00251948">
        <w:rPr>
          <w:rFonts w:asciiTheme="majorHAnsi" w:hAnsiTheme="majorHAnsi"/>
          <w:sz w:val="20"/>
          <w:szCs w:val="20"/>
        </w:rPr>
        <w:t>informacji o</w:t>
      </w:r>
      <w:r w:rsidR="00584B0E" w:rsidRPr="00251948">
        <w:rPr>
          <w:rFonts w:asciiTheme="majorHAnsi" w:hAnsiTheme="majorHAnsi"/>
          <w:sz w:val="20"/>
          <w:szCs w:val="20"/>
        </w:rPr>
        <w:t> </w:t>
      </w:r>
      <w:r w:rsidRPr="00251948">
        <w:rPr>
          <w:rFonts w:asciiTheme="majorHAnsi" w:hAnsiTheme="majorHAnsi"/>
          <w:sz w:val="20"/>
          <w:szCs w:val="20"/>
        </w:rPr>
        <w:t>rynku</w:t>
      </w:r>
      <w:r w:rsidR="00EF43B3" w:rsidRPr="00251948">
        <w:rPr>
          <w:rFonts w:asciiTheme="majorHAnsi" w:hAnsiTheme="majorHAnsi"/>
          <w:sz w:val="20"/>
          <w:szCs w:val="20"/>
        </w:rPr>
        <w:t xml:space="preserve"> </w:t>
      </w:r>
      <w:r w:rsidR="00863CAD" w:rsidRPr="00251948">
        <w:rPr>
          <w:rFonts w:asciiTheme="majorHAnsi" w:hAnsiTheme="majorHAnsi"/>
          <w:sz w:val="20"/>
          <w:szCs w:val="20"/>
        </w:rPr>
        <w:t>w tym dan</w:t>
      </w:r>
      <w:r w:rsidR="00584B0E" w:rsidRPr="00251948">
        <w:rPr>
          <w:rFonts w:asciiTheme="majorHAnsi" w:hAnsiTheme="majorHAnsi"/>
          <w:sz w:val="20"/>
          <w:szCs w:val="20"/>
        </w:rPr>
        <w:t>ych</w:t>
      </w:r>
      <w:r w:rsidRPr="00251948">
        <w:rPr>
          <w:rFonts w:asciiTheme="majorHAnsi" w:hAnsiTheme="majorHAnsi"/>
          <w:sz w:val="20"/>
          <w:szCs w:val="20"/>
        </w:rPr>
        <w:t xml:space="preserve"> statysty</w:t>
      </w:r>
      <w:r w:rsidR="00584B0E" w:rsidRPr="00251948">
        <w:rPr>
          <w:rFonts w:asciiTheme="majorHAnsi" w:hAnsiTheme="majorHAnsi"/>
          <w:sz w:val="20"/>
          <w:szCs w:val="20"/>
        </w:rPr>
        <w:t>cznych</w:t>
      </w:r>
      <w:r w:rsidRPr="00251948">
        <w:rPr>
          <w:rFonts w:asciiTheme="majorHAnsi" w:hAnsiTheme="majorHAnsi"/>
          <w:sz w:val="20"/>
          <w:szCs w:val="20"/>
        </w:rPr>
        <w:t xml:space="preserve"> są dozwolone jedynie</w:t>
      </w:r>
      <w:r w:rsidR="004D1CA5" w:rsidRPr="00251948">
        <w:rPr>
          <w:rFonts w:asciiTheme="majorHAnsi" w:hAnsiTheme="majorHAnsi"/>
          <w:sz w:val="20"/>
          <w:szCs w:val="20"/>
        </w:rPr>
        <w:t>,</w:t>
      </w:r>
      <w:r w:rsidRPr="00251948">
        <w:rPr>
          <w:rFonts w:asciiTheme="majorHAnsi" w:hAnsiTheme="majorHAnsi"/>
          <w:sz w:val="20"/>
          <w:szCs w:val="20"/>
        </w:rPr>
        <w:t xml:space="preserve"> jeśli są oficjalnie prowadzone i zarządzane przez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lub inną neutralną </w:t>
      </w:r>
      <w:r w:rsidR="00FF6F52" w:rsidRPr="00251948">
        <w:rPr>
          <w:rFonts w:asciiTheme="majorHAnsi" w:hAnsiTheme="majorHAnsi"/>
          <w:sz w:val="20"/>
          <w:szCs w:val="20"/>
        </w:rPr>
        <w:t xml:space="preserve">(zewnętrzną) </w:t>
      </w:r>
      <w:r w:rsidRPr="00251948">
        <w:rPr>
          <w:rFonts w:asciiTheme="majorHAnsi" w:hAnsiTheme="majorHAnsi"/>
          <w:sz w:val="20"/>
          <w:szCs w:val="20"/>
        </w:rPr>
        <w:t>instytucję</w:t>
      </w:r>
      <w:r w:rsidR="00FF6F52" w:rsidRPr="00251948">
        <w:rPr>
          <w:rFonts w:asciiTheme="majorHAnsi" w:hAnsiTheme="majorHAnsi"/>
          <w:sz w:val="20"/>
          <w:szCs w:val="20"/>
        </w:rPr>
        <w:t xml:space="preserve">. </w:t>
      </w:r>
      <w:r w:rsidR="000A7BE8" w:rsidRPr="00251948">
        <w:rPr>
          <w:rFonts w:asciiTheme="majorHAnsi" w:hAnsiTheme="majorHAnsi"/>
          <w:sz w:val="20"/>
          <w:szCs w:val="20"/>
        </w:rPr>
        <w:t xml:space="preserve">Rozpowszechniane lub publikowane </w:t>
      </w:r>
      <w:r w:rsidR="00584B0E" w:rsidRPr="00251948">
        <w:rPr>
          <w:rFonts w:asciiTheme="majorHAnsi" w:hAnsiTheme="majorHAnsi"/>
          <w:sz w:val="20"/>
          <w:szCs w:val="20"/>
        </w:rPr>
        <w:t xml:space="preserve">w ramach </w:t>
      </w:r>
      <w:r w:rsidR="0039646D">
        <w:rPr>
          <w:rFonts w:asciiTheme="majorHAnsi" w:hAnsiTheme="majorHAnsi"/>
          <w:sz w:val="20"/>
          <w:szCs w:val="20"/>
        </w:rPr>
        <w:t>APPLIA</w:t>
      </w:r>
      <w:r w:rsidR="00584B0E" w:rsidRPr="00251948">
        <w:rPr>
          <w:rFonts w:asciiTheme="majorHAnsi" w:hAnsiTheme="majorHAnsi"/>
          <w:sz w:val="20"/>
          <w:szCs w:val="20"/>
        </w:rPr>
        <w:t xml:space="preserve"> Polska </w:t>
      </w:r>
      <w:r w:rsidR="000A7BE8" w:rsidRPr="00251948">
        <w:rPr>
          <w:rFonts w:asciiTheme="majorHAnsi" w:hAnsiTheme="majorHAnsi"/>
          <w:sz w:val="20"/>
          <w:szCs w:val="20"/>
        </w:rPr>
        <w:t xml:space="preserve">dane </w:t>
      </w:r>
      <w:r w:rsidR="00936FCA" w:rsidRPr="00251948">
        <w:rPr>
          <w:rFonts w:asciiTheme="majorHAnsi" w:hAnsiTheme="majorHAnsi"/>
          <w:sz w:val="20"/>
          <w:szCs w:val="20"/>
        </w:rPr>
        <w:t xml:space="preserve">wrażliwe lub strategiczne </w:t>
      </w:r>
      <w:r w:rsidR="000A7BE8" w:rsidRPr="00251948">
        <w:rPr>
          <w:rFonts w:asciiTheme="majorHAnsi" w:hAnsiTheme="majorHAnsi"/>
          <w:sz w:val="20"/>
          <w:szCs w:val="20"/>
        </w:rPr>
        <w:t>muszą być danymi zagregowanymi, uniemożliwiającymi identyfikację danych poszczególnych przedsiębiorców</w:t>
      </w:r>
      <w:r w:rsidR="000A7BE8" w:rsidRPr="00251948" w:rsidDel="000A7BE8">
        <w:rPr>
          <w:rFonts w:asciiTheme="majorHAnsi" w:hAnsiTheme="majorHAnsi"/>
          <w:sz w:val="20"/>
          <w:szCs w:val="20"/>
        </w:rPr>
        <w:t xml:space="preserve"> </w:t>
      </w:r>
      <w:r w:rsidR="000B3EA0" w:rsidRPr="00251948">
        <w:rPr>
          <w:rFonts w:asciiTheme="majorHAnsi" w:hAnsiTheme="majorHAnsi"/>
          <w:sz w:val="20"/>
          <w:szCs w:val="20"/>
        </w:rPr>
        <w:t xml:space="preserve">(tj. ich przypisanie poszczególnym Członkom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00FF6F52" w:rsidRPr="00251948">
        <w:rPr>
          <w:rFonts w:asciiTheme="majorHAnsi" w:hAnsiTheme="majorHAnsi"/>
          <w:sz w:val="20"/>
          <w:szCs w:val="20"/>
        </w:rPr>
        <w:t xml:space="preserve"> lub innym spoza </w:t>
      </w:r>
      <w:r w:rsidR="0039646D">
        <w:rPr>
          <w:rFonts w:asciiTheme="majorHAnsi" w:hAnsiTheme="majorHAnsi"/>
          <w:sz w:val="20"/>
          <w:szCs w:val="20"/>
        </w:rPr>
        <w:t>APPLIA</w:t>
      </w:r>
      <w:r w:rsidR="00FF6F52" w:rsidRPr="00251948">
        <w:rPr>
          <w:rFonts w:asciiTheme="majorHAnsi" w:hAnsiTheme="majorHAnsi"/>
          <w:sz w:val="20"/>
          <w:szCs w:val="20"/>
        </w:rPr>
        <w:t xml:space="preserve"> Polska</w:t>
      </w:r>
      <w:r w:rsidR="000B3EA0" w:rsidRPr="00251948">
        <w:rPr>
          <w:rFonts w:asciiTheme="majorHAnsi" w:hAnsiTheme="majorHAnsi"/>
          <w:sz w:val="20"/>
          <w:szCs w:val="20"/>
        </w:rPr>
        <w:t>)</w:t>
      </w:r>
      <w:r w:rsidR="005F094B" w:rsidRPr="00251948">
        <w:rPr>
          <w:rFonts w:asciiTheme="majorHAnsi" w:hAnsiTheme="majorHAnsi"/>
          <w:sz w:val="20"/>
          <w:szCs w:val="20"/>
        </w:rPr>
        <w:t>.</w:t>
      </w:r>
      <w:r w:rsidRPr="00251948">
        <w:rPr>
          <w:rFonts w:asciiTheme="majorHAnsi" w:hAnsiTheme="majorHAnsi"/>
          <w:sz w:val="20"/>
          <w:szCs w:val="20"/>
        </w:rPr>
        <w:t xml:space="preserve"> </w:t>
      </w:r>
    </w:p>
    <w:p w14:paraId="091D1077" w14:textId="2E69634C" w:rsidR="001A321D" w:rsidRPr="00251948" w:rsidRDefault="0039646D" w:rsidP="00FD3820">
      <w:pPr>
        <w:pStyle w:val="Zwykytekst"/>
        <w:numPr>
          <w:ilvl w:val="0"/>
          <w:numId w:val="36"/>
        </w:numPr>
        <w:spacing w:line="276" w:lineRule="auto"/>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A01EC7" w:rsidRPr="00251948">
        <w:rPr>
          <w:rFonts w:asciiTheme="majorHAnsi" w:hAnsiTheme="majorHAnsi"/>
          <w:sz w:val="20"/>
          <w:szCs w:val="20"/>
        </w:rPr>
        <w:t>dba o to</w:t>
      </w:r>
      <w:r w:rsidR="001A321D" w:rsidRPr="00251948">
        <w:rPr>
          <w:rFonts w:asciiTheme="majorHAnsi" w:hAnsiTheme="majorHAnsi"/>
          <w:sz w:val="20"/>
          <w:szCs w:val="20"/>
        </w:rPr>
        <w:t>, że</w:t>
      </w:r>
      <w:r w:rsidR="00A01EC7" w:rsidRPr="00251948">
        <w:rPr>
          <w:rFonts w:asciiTheme="majorHAnsi" w:hAnsiTheme="majorHAnsi"/>
          <w:sz w:val="20"/>
          <w:szCs w:val="20"/>
        </w:rPr>
        <w:t>by</w:t>
      </w:r>
      <w:r w:rsidR="001A321D" w:rsidRPr="00251948">
        <w:rPr>
          <w:rFonts w:asciiTheme="majorHAnsi" w:hAnsiTheme="majorHAnsi"/>
          <w:sz w:val="20"/>
          <w:szCs w:val="20"/>
        </w:rPr>
        <w:t xml:space="preserve"> system</w:t>
      </w:r>
      <w:r w:rsidR="000B3EA0" w:rsidRPr="00251948">
        <w:rPr>
          <w:rFonts w:asciiTheme="majorHAnsi" w:hAnsiTheme="majorHAnsi"/>
          <w:sz w:val="20"/>
          <w:szCs w:val="20"/>
        </w:rPr>
        <w:t>y informacji rynkowej prowadzone</w:t>
      </w:r>
      <w:r w:rsidR="001A321D" w:rsidRPr="00251948">
        <w:rPr>
          <w:rFonts w:asciiTheme="majorHAnsi" w:hAnsiTheme="majorHAnsi"/>
          <w:sz w:val="20"/>
          <w:szCs w:val="20"/>
        </w:rPr>
        <w:t xml:space="preserve"> przez </w:t>
      </w:r>
      <w:r w:rsidR="00A01EC7" w:rsidRPr="00251948">
        <w:rPr>
          <w:rFonts w:asciiTheme="majorHAnsi" w:hAnsiTheme="majorHAnsi"/>
          <w:sz w:val="20"/>
          <w:szCs w:val="20"/>
        </w:rPr>
        <w:t>Związek</w:t>
      </w:r>
      <w:r w:rsidR="001A321D" w:rsidRPr="00251948">
        <w:rPr>
          <w:rFonts w:asciiTheme="majorHAnsi" w:hAnsiTheme="majorHAnsi"/>
          <w:sz w:val="20"/>
          <w:szCs w:val="20"/>
        </w:rPr>
        <w:t xml:space="preserve"> </w:t>
      </w:r>
      <w:r w:rsidR="00A01EC7" w:rsidRPr="00251948">
        <w:rPr>
          <w:rFonts w:asciiTheme="majorHAnsi" w:hAnsiTheme="majorHAnsi"/>
          <w:sz w:val="20"/>
          <w:szCs w:val="20"/>
        </w:rPr>
        <w:t>były</w:t>
      </w:r>
      <w:r w:rsidR="001A321D" w:rsidRPr="00251948">
        <w:rPr>
          <w:rFonts w:asciiTheme="majorHAnsi" w:hAnsiTheme="majorHAnsi"/>
          <w:sz w:val="20"/>
          <w:szCs w:val="20"/>
        </w:rPr>
        <w:t xml:space="preserve"> zgodne z</w:t>
      </w:r>
      <w:r w:rsidR="00584B0E" w:rsidRPr="00251948">
        <w:rPr>
          <w:rFonts w:asciiTheme="majorHAnsi" w:hAnsiTheme="majorHAnsi"/>
          <w:sz w:val="20"/>
          <w:szCs w:val="20"/>
        </w:rPr>
        <w:t> </w:t>
      </w:r>
      <w:r w:rsidR="00FF6F52" w:rsidRPr="00251948">
        <w:rPr>
          <w:rFonts w:asciiTheme="majorHAnsi" w:hAnsiTheme="majorHAnsi"/>
          <w:sz w:val="20"/>
          <w:szCs w:val="20"/>
        </w:rPr>
        <w:t xml:space="preserve">wszelkimi </w:t>
      </w:r>
      <w:r w:rsidR="001A321D" w:rsidRPr="00251948">
        <w:rPr>
          <w:rFonts w:asciiTheme="majorHAnsi" w:hAnsiTheme="majorHAnsi"/>
          <w:sz w:val="20"/>
          <w:szCs w:val="20"/>
        </w:rPr>
        <w:t>wyma</w:t>
      </w:r>
      <w:r w:rsidR="005F094B" w:rsidRPr="00251948">
        <w:rPr>
          <w:rFonts w:asciiTheme="majorHAnsi" w:hAnsiTheme="majorHAnsi"/>
          <w:sz w:val="20"/>
          <w:szCs w:val="20"/>
        </w:rPr>
        <w:t>ganiami prawnymi</w:t>
      </w:r>
      <w:r w:rsidR="00FF6F52" w:rsidRPr="00251948">
        <w:rPr>
          <w:rFonts w:asciiTheme="majorHAnsi" w:hAnsiTheme="majorHAnsi"/>
          <w:sz w:val="20"/>
          <w:szCs w:val="20"/>
        </w:rPr>
        <w:t xml:space="preserve">, w szczególności </w:t>
      </w:r>
      <w:r w:rsidR="00584B0E" w:rsidRPr="00251948">
        <w:rPr>
          <w:rFonts w:asciiTheme="majorHAnsi" w:hAnsiTheme="majorHAnsi"/>
          <w:sz w:val="20"/>
          <w:szCs w:val="20"/>
        </w:rPr>
        <w:t xml:space="preserve">aby pozostawały </w:t>
      </w:r>
      <w:r w:rsidR="00FF6F52" w:rsidRPr="00251948">
        <w:rPr>
          <w:rFonts w:asciiTheme="majorHAnsi" w:hAnsiTheme="majorHAnsi"/>
          <w:sz w:val="20"/>
          <w:szCs w:val="20"/>
        </w:rPr>
        <w:t>w zgodzie z regułami prawa konkurencji</w:t>
      </w:r>
      <w:r w:rsidR="005F094B" w:rsidRPr="00251948">
        <w:rPr>
          <w:rFonts w:asciiTheme="majorHAnsi" w:hAnsiTheme="majorHAnsi"/>
          <w:sz w:val="20"/>
          <w:szCs w:val="20"/>
        </w:rPr>
        <w:t>.</w:t>
      </w:r>
    </w:p>
    <w:p w14:paraId="3B0D64D8" w14:textId="2307688B" w:rsidR="00373762" w:rsidRPr="00251948" w:rsidRDefault="001A321D" w:rsidP="00FD3820">
      <w:pPr>
        <w:pStyle w:val="Zwykytekst"/>
        <w:numPr>
          <w:ilvl w:val="0"/>
          <w:numId w:val="36"/>
        </w:numPr>
        <w:spacing w:after="60" w:line="276" w:lineRule="auto"/>
        <w:jc w:val="both"/>
        <w:rPr>
          <w:rFonts w:asciiTheme="majorHAnsi" w:hAnsiTheme="majorHAnsi"/>
          <w:sz w:val="20"/>
          <w:szCs w:val="20"/>
        </w:rPr>
      </w:pPr>
      <w:r w:rsidRPr="00251948">
        <w:rPr>
          <w:rFonts w:asciiTheme="majorHAnsi" w:hAnsiTheme="majorHAnsi"/>
          <w:sz w:val="20"/>
          <w:szCs w:val="20"/>
        </w:rPr>
        <w:t xml:space="preserve">Dane dotyczące poszczególnych firm </w:t>
      </w:r>
      <w:r w:rsidR="000B3EA0" w:rsidRPr="00251948">
        <w:rPr>
          <w:rFonts w:asciiTheme="majorHAnsi" w:hAnsiTheme="majorHAnsi"/>
          <w:sz w:val="20"/>
          <w:szCs w:val="20"/>
        </w:rPr>
        <w:t xml:space="preserve">członkowskich </w:t>
      </w:r>
      <w:r w:rsidRPr="00251948">
        <w:rPr>
          <w:rFonts w:asciiTheme="majorHAnsi" w:hAnsiTheme="majorHAnsi"/>
          <w:sz w:val="20"/>
          <w:szCs w:val="20"/>
        </w:rPr>
        <w:t xml:space="preserve">nie powinny być </w:t>
      </w:r>
      <w:r w:rsidR="000B3EA0" w:rsidRPr="00251948">
        <w:rPr>
          <w:rFonts w:asciiTheme="majorHAnsi" w:hAnsiTheme="majorHAnsi"/>
          <w:sz w:val="20"/>
          <w:szCs w:val="20"/>
        </w:rPr>
        <w:t>u</w:t>
      </w:r>
      <w:r w:rsidRPr="00251948">
        <w:rPr>
          <w:rFonts w:asciiTheme="majorHAnsi" w:hAnsiTheme="majorHAnsi"/>
          <w:sz w:val="20"/>
          <w:szCs w:val="20"/>
        </w:rPr>
        <w:t>jaw</w:t>
      </w:r>
      <w:r w:rsidR="000B3EA0" w:rsidRPr="00251948">
        <w:rPr>
          <w:rFonts w:asciiTheme="majorHAnsi" w:hAnsiTheme="majorHAnsi"/>
          <w:sz w:val="20"/>
          <w:szCs w:val="20"/>
        </w:rPr>
        <w:t>n</w:t>
      </w:r>
      <w:r w:rsidR="006415F6" w:rsidRPr="00251948">
        <w:rPr>
          <w:rFonts w:asciiTheme="majorHAnsi" w:hAnsiTheme="majorHAnsi"/>
          <w:sz w:val="20"/>
          <w:szCs w:val="20"/>
        </w:rPr>
        <w:t>iane w czasie Spotkań</w:t>
      </w:r>
      <w:r w:rsidR="003840F9" w:rsidRPr="00251948">
        <w:rPr>
          <w:rFonts w:asciiTheme="majorHAnsi" w:hAnsiTheme="majorHAnsi"/>
          <w:sz w:val="20"/>
          <w:szCs w:val="20"/>
        </w:rPr>
        <w:t xml:space="preserve"> lecz jedynie w ramach </w:t>
      </w:r>
      <w:r w:rsidR="00033750" w:rsidRPr="00251948">
        <w:rPr>
          <w:rFonts w:asciiTheme="majorHAnsi" w:hAnsiTheme="majorHAnsi"/>
          <w:sz w:val="20"/>
          <w:szCs w:val="20"/>
        </w:rPr>
        <w:t xml:space="preserve">standardowych </w:t>
      </w:r>
      <w:r w:rsidR="003840F9" w:rsidRPr="00251948">
        <w:rPr>
          <w:rFonts w:asciiTheme="majorHAnsi" w:hAnsiTheme="majorHAnsi"/>
          <w:sz w:val="20"/>
          <w:szCs w:val="20"/>
        </w:rPr>
        <w:t xml:space="preserve">procedur systemów </w:t>
      </w:r>
      <w:r w:rsidR="00584B0E" w:rsidRPr="00251948">
        <w:rPr>
          <w:rFonts w:asciiTheme="majorHAnsi" w:hAnsiTheme="majorHAnsi"/>
          <w:sz w:val="20"/>
          <w:szCs w:val="20"/>
        </w:rPr>
        <w:t xml:space="preserve">wymiany </w:t>
      </w:r>
      <w:r w:rsidR="003840F9" w:rsidRPr="00251948">
        <w:rPr>
          <w:rFonts w:asciiTheme="majorHAnsi" w:hAnsiTheme="majorHAnsi"/>
          <w:sz w:val="20"/>
          <w:szCs w:val="20"/>
        </w:rPr>
        <w:t>informacji o</w:t>
      </w:r>
      <w:r w:rsidR="00C61621" w:rsidRPr="00251948">
        <w:rPr>
          <w:rFonts w:asciiTheme="majorHAnsi" w:hAnsiTheme="majorHAnsi"/>
          <w:sz w:val="20"/>
          <w:szCs w:val="20"/>
        </w:rPr>
        <w:t> </w:t>
      </w:r>
      <w:r w:rsidR="003840F9" w:rsidRPr="00251948">
        <w:rPr>
          <w:rFonts w:asciiTheme="majorHAnsi" w:hAnsiTheme="majorHAnsi"/>
          <w:sz w:val="20"/>
          <w:szCs w:val="20"/>
        </w:rPr>
        <w:t>rynku</w:t>
      </w:r>
      <w:r w:rsidR="00584B0E" w:rsidRPr="00251948">
        <w:rPr>
          <w:rFonts w:asciiTheme="majorHAnsi" w:hAnsiTheme="majorHAnsi"/>
          <w:sz w:val="20"/>
          <w:szCs w:val="20"/>
        </w:rPr>
        <w:t xml:space="preserve"> funkcjonujących w ramach </w:t>
      </w:r>
      <w:r w:rsidR="0039646D">
        <w:rPr>
          <w:rFonts w:asciiTheme="majorHAnsi" w:hAnsiTheme="majorHAnsi"/>
          <w:sz w:val="20"/>
          <w:szCs w:val="20"/>
        </w:rPr>
        <w:t>APPLIA</w:t>
      </w:r>
      <w:r w:rsidR="00584B0E" w:rsidRPr="00251948">
        <w:rPr>
          <w:rFonts w:asciiTheme="majorHAnsi" w:hAnsiTheme="majorHAnsi"/>
          <w:sz w:val="20"/>
          <w:szCs w:val="20"/>
        </w:rPr>
        <w:t xml:space="preserve"> Polska</w:t>
      </w:r>
      <w:r w:rsidRPr="00251948">
        <w:rPr>
          <w:rFonts w:asciiTheme="majorHAnsi" w:hAnsiTheme="majorHAnsi"/>
          <w:sz w:val="20"/>
          <w:szCs w:val="20"/>
        </w:rPr>
        <w:t>.</w:t>
      </w:r>
    </w:p>
    <w:p w14:paraId="0BE2947A" w14:textId="0552A379" w:rsidR="00373762" w:rsidRPr="00251948" w:rsidRDefault="00373762" w:rsidP="00FD3820">
      <w:pPr>
        <w:pStyle w:val="Zwykytekst"/>
        <w:numPr>
          <w:ilvl w:val="0"/>
          <w:numId w:val="36"/>
        </w:numPr>
        <w:spacing w:after="60" w:line="276" w:lineRule="auto"/>
        <w:jc w:val="both"/>
        <w:rPr>
          <w:rFonts w:asciiTheme="majorHAnsi" w:hAnsiTheme="majorHAnsi"/>
          <w:sz w:val="20"/>
          <w:szCs w:val="20"/>
        </w:rPr>
      </w:pPr>
      <w:r w:rsidRPr="00251948">
        <w:rPr>
          <w:rFonts w:asciiTheme="majorHAnsi" w:hAnsiTheme="majorHAnsi"/>
          <w:sz w:val="20"/>
          <w:szCs w:val="20"/>
        </w:rPr>
        <w:t>Przed wprowadzeniem kolejnych systemów informacji o</w:t>
      </w:r>
      <w:r w:rsidR="00C61621" w:rsidRPr="00251948">
        <w:rPr>
          <w:rFonts w:asciiTheme="majorHAnsi" w:hAnsiTheme="majorHAnsi"/>
          <w:sz w:val="20"/>
          <w:szCs w:val="20"/>
        </w:rPr>
        <w:t> </w:t>
      </w:r>
      <w:r w:rsidRPr="00251948">
        <w:rPr>
          <w:rFonts w:asciiTheme="majorHAnsi" w:hAnsiTheme="majorHAnsi"/>
          <w:sz w:val="20"/>
          <w:szCs w:val="20"/>
        </w:rPr>
        <w:t>rynku</w:t>
      </w:r>
      <w:r w:rsidR="00A34BA2" w:rsidRPr="00251948">
        <w:rPr>
          <w:rFonts w:asciiTheme="majorHAnsi" w:hAnsiTheme="majorHAnsi"/>
          <w:sz w:val="20"/>
          <w:szCs w:val="20"/>
        </w:rPr>
        <w:t>,</w:t>
      </w:r>
      <w:r w:rsidRPr="00251948">
        <w:rPr>
          <w:rFonts w:asciiTheme="majorHAnsi" w:hAnsiTheme="majorHAnsi"/>
          <w:sz w:val="20"/>
          <w:szCs w:val="20"/>
        </w:rPr>
        <w:t xml:space="preserve">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075340" w:rsidRPr="00251948">
        <w:rPr>
          <w:rFonts w:asciiTheme="majorHAnsi" w:hAnsiTheme="majorHAnsi"/>
          <w:sz w:val="20"/>
          <w:szCs w:val="20"/>
        </w:rPr>
        <w:t>pozyska</w:t>
      </w:r>
      <w:r w:rsidRPr="00251948">
        <w:rPr>
          <w:rFonts w:asciiTheme="majorHAnsi" w:hAnsiTheme="majorHAnsi"/>
          <w:sz w:val="20"/>
          <w:szCs w:val="20"/>
        </w:rPr>
        <w:t xml:space="preserve"> opinię prawną </w:t>
      </w:r>
      <w:r w:rsidR="00A34BA2" w:rsidRPr="00251948">
        <w:rPr>
          <w:rFonts w:asciiTheme="majorHAnsi" w:hAnsiTheme="majorHAnsi"/>
          <w:sz w:val="20"/>
          <w:szCs w:val="20"/>
        </w:rPr>
        <w:t xml:space="preserve">odnośnie </w:t>
      </w:r>
      <w:r w:rsidRPr="00251948">
        <w:rPr>
          <w:rFonts w:asciiTheme="majorHAnsi" w:hAnsiTheme="majorHAnsi"/>
          <w:sz w:val="20"/>
          <w:szCs w:val="20"/>
        </w:rPr>
        <w:t xml:space="preserve">zgodności </w:t>
      </w:r>
      <w:r w:rsidR="00075340" w:rsidRPr="00251948">
        <w:rPr>
          <w:rFonts w:asciiTheme="majorHAnsi" w:hAnsiTheme="majorHAnsi"/>
          <w:sz w:val="20"/>
          <w:szCs w:val="20"/>
        </w:rPr>
        <w:t xml:space="preserve">tych systemów </w:t>
      </w:r>
      <w:r w:rsidRPr="00251948">
        <w:rPr>
          <w:rFonts w:asciiTheme="majorHAnsi" w:hAnsiTheme="majorHAnsi"/>
          <w:sz w:val="20"/>
          <w:szCs w:val="20"/>
        </w:rPr>
        <w:t>z prawem konkurencji. Opinia zostanie zaprezentowana Członkom Związku.</w:t>
      </w:r>
    </w:p>
    <w:p w14:paraId="0E66D647" w14:textId="54AC6111" w:rsidR="001A321D" w:rsidRPr="00251948" w:rsidRDefault="0039646D" w:rsidP="00FD3820">
      <w:pPr>
        <w:pStyle w:val="Zwykytekst"/>
        <w:numPr>
          <w:ilvl w:val="0"/>
          <w:numId w:val="36"/>
        </w:numPr>
        <w:spacing w:after="60" w:line="276" w:lineRule="auto"/>
        <w:jc w:val="both"/>
        <w:rPr>
          <w:rFonts w:asciiTheme="majorHAnsi" w:hAnsiTheme="majorHAnsi"/>
          <w:sz w:val="20"/>
          <w:szCs w:val="20"/>
        </w:rPr>
      </w:pPr>
      <w:r>
        <w:rPr>
          <w:rFonts w:asciiTheme="majorHAnsi" w:hAnsiTheme="majorHAnsi"/>
          <w:sz w:val="20"/>
          <w:szCs w:val="20"/>
        </w:rPr>
        <w:t>APPLIA</w:t>
      </w:r>
      <w:r w:rsidR="00373762"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373762" w:rsidRPr="00251948">
        <w:rPr>
          <w:rFonts w:asciiTheme="majorHAnsi" w:hAnsiTheme="majorHAnsi"/>
          <w:sz w:val="20"/>
          <w:szCs w:val="20"/>
        </w:rPr>
        <w:t xml:space="preserve">zobowiązany jest do weryfikacji istniejących </w:t>
      </w:r>
      <w:r w:rsidR="00D008D1" w:rsidRPr="00251948">
        <w:rPr>
          <w:rFonts w:asciiTheme="majorHAnsi" w:hAnsiTheme="majorHAnsi"/>
          <w:sz w:val="20"/>
          <w:szCs w:val="20"/>
        </w:rPr>
        <w:t xml:space="preserve">systemów informacji o rynku </w:t>
      </w:r>
      <w:r w:rsidR="00256036" w:rsidRPr="00251948">
        <w:rPr>
          <w:rFonts w:asciiTheme="majorHAnsi" w:hAnsiTheme="majorHAnsi"/>
          <w:sz w:val="20"/>
          <w:szCs w:val="20"/>
        </w:rPr>
        <w:t xml:space="preserve">w przypadku każdorazowej zmiany </w:t>
      </w:r>
      <w:r w:rsidR="001305F9" w:rsidRPr="00251948">
        <w:rPr>
          <w:rFonts w:asciiTheme="majorHAnsi" w:hAnsiTheme="majorHAnsi"/>
          <w:sz w:val="20"/>
          <w:szCs w:val="20"/>
        </w:rPr>
        <w:t xml:space="preserve">odpowiednich </w:t>
      </w:r>
      <w:r w:rsidR="00075340" w:rsidRPr="00251948">
        <w:rPr>
          <w:rFonts w:asciiTheme="majorHAnsi" w:hAnsiTheme="majorHAnsi"/>
          <w:sz w:val="20"/>
          <w:szCs w:val="20"/>
        </w:rPr>
        <w:t xml:space="preserve">przepisów </w:t>
      </w:r>
      <w:r w:rsidR="00256036" w:rsidRPr="00251948">
        <w:rPr>
          <w:rFonts w:asciiTheme="majorHAnsi" w:hAnsiTheme="majorHAnsi"/>
          <w:sz w:val="20"/>
          <w:szCs w:val="20"/>
        </w:rPr>
        <w:t>prawa konkurencji</w:t>
      </w:r>
      <w:r w:rsidR="00D008D1" w:rsidRPr="00251948">
        <w:rPr>
          <w:rFonts w:asciiTheme="majorHAnsi" w:hAnsiTheme="majorHAnsi"/>
          <w:sz w:val="20"/>
          <w:szCs w:val="20"/>
        </w:rPr>
        <w:t>.</w:t>
      </w:r>
    </w:p>
    <w:p w14:paraId="1A371FFC" w14:textId="3DBC26E4" w:rsidR="001A321D" w:rsidRPr="00BE4BFD" w:rsidRDefault="001A321D" w:rsidP="002A6139">
      <w:pPr>
        <w:pStyle w:val="Nagwek2"/>
        <w:tabs>
          <w:tab w:val="num" w:pos="851"/>
        </w:tabs>
        <w:spacing w:after="40" w:line="276" w:lineRule="auto"/>
        <w:ind w:left="851" w:hanging="425"/>
        <w:jc w:val="both"/>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Dokumenty przedstawiające stanowisko Związku i</w:t>
      </w:r>
      <w:r w:rsidR="006B165B" w:rsidRPr="00BE4BFD">
        <w:rPr>
          <w:rFonts w:asciiTheme="majorHAnsi" w:hAnsiTheme="majorHAnsi"/>
          <w:bCs/>
          <w:color w:val="4F81BD" w:themeColor="accent1"/>
          <w:sz w:val="20"/>
          <w:szCs w:val="20"/>
        </w:rPr>
        <w:t> </w:t>
      </w:r>
      <w:r w:rsidRPr="00BE4BFD">
        <w:rPr>
          <w:rFonts w:asciiTheme="majorHAnsi" w:hAnsiTheme="majorHAnsi"/>
          <w:bCs/>
          <w:color w:val="4F81BD" w:themeColor="accent1"/>
          <w:sz w:val="20"/>
          <w:szCs w:val="20"/>
        </w:rPr>
        <w:t xml:space="preserve">komunikaty prasowe </w:t>
      </w:r>
    </w:p>
    <w:p w14:paraId="4FD2D73E" w14:textId="61DE7C1D" w:rsidR="00EE5072" w:rsidRPr="00251948" w:rsidRDefault="0039646D" w:rsidP="00FD3820">
      <w:pPr>
        <w:pStyle w:val="Zwykytekst"/>
        <w:numPr>
          <w:ilvl w:val="0"/>
          <w:numId w:val="37"/>
        </w:numPr>
        <w:spacing w:line="276" w:lineRule="auto"/>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075340" w:rsidRPr="00251948">
        <w:rPr>
          <w:rFonts w:asciiTheme="majorHAnsi" w:hAnsiTheme="majorHAnsi"/>
          <w:sz w:val="20"/>
          <w:szCs w:val="20"/>
        </w:rPr>
        <w:t>zapewni</w:t>
      </w:r>
      <w:r w:rsidR="001A321D" w:rsidRPr="00251948">
        <w:rPr>
          <w:rFonts w:asciiTheme="majorHAnsi" w:hAnsiTheme="majorHAnsi"/>
          <w:sz w:val="20"/>
          <w:szCs w:val="20"/>
        </w:rPr>
        <w:t xml:space="preserve">, że żaden dokument przedstawiający stanowisko Związku ani komunikat prasowy nie będzie zawierał sformułowań, które, intencjonalnie lub nie, mogłyby </w:t>
      </w:r>
      <w:r w:rsidR="006415F6" w:rsidRPr="00251948">
        <w:rPr>
          <w:rFonts w:asciiTheme="majorHAnsi" w:hAnsiTheme="majorHAnsi"/>
          <w:sz w:val="20"/>
          <w:szCs w:val="20"/>
        </w:rPr>
        <w:t>sugerować porozumienie</w:t>
      </w:r>
      <w:r w:rsidR="00075340" w:rsidRPr="00251948">
        <w:rPr>
          <w:rFonts w:asciiTheme="majorHAnsi" w:hAnsiTheme="majorHAnsi"/>
          <w:sz w:val="20"/>
          <w:szCs w:val="20"/>
        </w:rPr>
        <w:t xml:space="preserve"> ograniczające konkurencję</w:t>
      </w:r>
      <w:r w:rsidR="006415F6" w:rsidRPr="00251948">
        <w:rPr>
          <w:rFonts w:asciiTheme="majorHAnsi" w:hAnsiTheme="majorHAnsi"/>
          <w:sz w:val="20"/>
          <w:szCs w:val="20"/>
        </w:rPr>
        <w:t>, uzgodnione</w:t>
      </w:r>
      <w:r w:rsidR="001A321D" w:rsidRPr="00251948">
        <w:rPr>
          <w:rFonts w:asciiTheme="majorHAnsi" w:hAnsiTheme="majorHAnsi"/>
          <w:sz w:val="20"/>
          <w:szCs w:val="20"/>
        </w:rPr>
        <w:t xml:space="preserve"> zachowanie lub podobną rekomendację </w:t>
      </w: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1A321D" w:rsidRPr="00251948">
        <w:rPr>
          <w:rFonts w:asciiTheme="majorHAnsi" w:hAnsiTheme="majorHAnsi"/>
          <w:sz w:val="20"/>
          <w:szCs w:val="20"/>
        </w:rPr>
        <w:t>lu</w:t>
      </w:r>
      <w:r w:rsidR="00A01EC7" w:rsidRPr="00251948">
        <w:rPr>
          <w:rFonts w:asciiTheme="majorHAnsi" w:hAnsiTheme="majorHAnsi"/>
          <w:sz w:val="20"/>
          <w:szCs w:val="20"/>
        </w:rPr>
        <w:t>b innych firm członkowskich;</w:t>
      </w:r>
      <w:r w:rsidR="00783DD0" w:rsidRPr="00251948">
        <w:rPr>
          <w:rFonts w:asciiTheme="majorHAnsi" w:hAnsiTheme="majorHAnsi"/>
          <w:sz w:val="20"/>
          <w:szCs w:val="20"/>
        </w:rPr>
        <w:t xml:space="preserve"> </w:t>
      </w:r>
    </w:p>
    <w:p w14:paraId="6698576A" w14:textId="77777777" w:rsidR="001A321D" w:rsidRPr="00251948" w:rsidRDefault="005F094B" w:rsidP="00FD3820">
      <w:pPr>
        <w:pStyle w:val="Zwykytekst"/>
        <w:numPr>
          <w:ilvl w:val="0"/>
          <w:numId w:val="37"/>
        </w:numPr>
        <w:spacing w:line="276" w:lineRule="auto"/>
        <w:jc w:val="both"/>
        <w:rPr>
          <w:rFonts w:asciiTheme="majorHAnsi" w:hAnsiTheme="majorHAnsi"/>
          <w:sz w:val="20"/>
          <w:szCs w:val="20"/>
        </w:rPr>
      </w:pPr>
      <w:r w:rsidRPr="00251948">
        <w:rPr>
          <w:rFonts w:asciiTheme="majorHAnsi" w:hAnsiTheme="majorHAnsi"/>
          <w:sz w:val="20"/>
          <w:szCs w:val="20"/>
        </w:rPr>
        <w:t>D</w:t>
      </w:r>
      <w:r w:rsidR="006415F6" w:rsidRPr="00251948">
        <w:rPr>
          <w:rFonts w:asciiTheme="majorHAnsi" w:hAnsiTheme="majorHAnsi"/>
          <w:sz w:val="20"/>
          <w:szCs w:val="20"/>
        </w:rPr>
        <w:t>opuszczone są</w:t>
      </w:r>
      <w:r w:rsidR="001A321D" w:rsidRPr="00251948">
        <w:rPr>
          <w:rFonts w:asciiTheme="majorHAnsi" w:hAnsiTheme="majorHAnsi"/>
          <w:sz w:val="20"/>
          <w:szCs w:val="20"/>
        </w:rPr>
        <w:t xml:space="preserve">: </w:t>
      </w:r>
    </w:p>
    <w:p w14:paraId="7D5E5AF1" w14:textId="59C61037" w:rsidR="001A321D" w:rsidRPr="00251948" w:rsidRDefault="00A01EC7" w:rsidP="00115C0E">
      <w:pPr>
        <w:pStyle w:val="Zwykytekst"/>
        <w:numPr>
          <w:ilvl w:val="0"/>
          <w:numId w:val="38"/>
        </w:numPr>
        <w:spacing w:line="276" w:lineRule="auto"/>
        <w:jc w:val="both"/>
        <w:rPr>
          <w:rFonts w:asciiTheme="majorHAnsi" w:hAnsiTheme="majorHAnsi"/>
          <w:sz w:val="20"/>
          <w:szCs w:val="20"/>
        </w:rPr>
      </w:pPr>
      <w:r w:rsidRPr="00251948">
        <w:rPr>
          <w:rFonts w:asciiTheme="majorHAnsi" w:hAnsiTheme="majorHAnsi"/>
          <w:sz w:val="20"/>
          <w:szCs w:val="20"/>
        </w:rPr>
        <w:t>o</w:t>
      </w:r>
      <w:r w:rsidR="001A321D" w:rsidRPr="00251948">
        <w:rPr>
          <w:rFonts w:asciiTheme="majorHAnsi" w:hAnsiTheme="majorHAnsi"/>
          <w:sz w:val="20"/>
          <w:szCs w:val="20"/>
        </w:rPr>
        <w:t xml:space="preserve">biektywna sprawozdawczość na temat sytuacji rynkowej i rozwoju rynku; </w:t>
      </w:r>
    </w:p>
    <w:p w14:paraId="27D3BCCC" w14:textId="095A76D6" w:rsidR="001A321D" w:rsidRPr="00251948" w:rsidRDefault="00A01EC7" w:rsidP="00115C0E">
      <w:pPr>
        <w:pStyle w:val="Zwykytekst"/>
        <w:numPr>
          <w:ilvl w:val="0"/>
          <w:numId w:val="38"/>
        </w:numPr>
        <w:spacing w:after="60" w:line="276" w:lineRule="auto"/>
        <w:jc w:val="both"/>
        <w:rPr>
          <w:rFonts w:asciiTheme="majorHAnsi" w:hAnsiTheme="majorHAnsi"/>
          <w:sz w:val="20"/>
          <w:szCs w:val="20"/>
        </w:rPr>
      </w:pPr>
      <w:r w:rsidRPr="00251948">
        <w:rPr>
          <w:rFonts w:asciiTheme="majorHAnsi" w:hAnsiTheme="majorHAnsi"/>
          <w:sz w:val="20"/>
          <w:szCs w:val="20"/>
        </w:rPr>
        <w:t>b</w:t>
      </w:r>
      <w:r w:rsidR="001A321D" w:rsidRPr="00251948">
        <w:rPr>
          <w:rFonts w:asciiTheme="majorHAnsi" w:hAnsiTheme="majorHAnsi"/>
          <w:sz w:val="20"/>
          <w:szCs w:val="20"/>
        </w:rPr>
        <w:t xml:space="preserve">ezstronna prezentacja alternatywnych rozwiązań. </w:t>
      </w:r>
    </w:p>
    <w:p w14:paraId="00FEB1A9" w14:textId="77777777" w:rsidR="001A321D" w:rsidRPr="00BE4BFD" w:rsidRDefault="001A321D"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 xml:space="preserve">Tematy niedozwolone na Spotkaniach Związku </w:t>
      </w:r>
    </w:p>
    <w:p w14:paraId="45F241D0" w14:textId="61CB8453" w:rsidR="001A321D" w:rsidRPr="00251948" w:rsidRDefault="0039646D" w:rsidP="008F3EE0">
      <w:pPr>
        <w:pStyle w:val="Nagwek3"/>
        <w:tabs>
          <w:tab w:val="num" w:pos="851"/>
        </w:tabs>
        <w:ind w:left="851" w:hanging="425"/>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1A321D" w:rsidRPr="00251948">
        <w:rPr>
          <w:rFonts w:asciiTheme="majorHAnsi" w:hAnsiTheme="majorHAnsi"/>
          <w:sz w:val="20"/>
          <w:szCs w:val="20"/>
        </w:rPr>
        <w:t xml:space="preserve">wymaga, by jego pracownicy oraz Członkowie </w:t>
      </w: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1A321D" w:rsidRPr="00251948">
        <w:rPr>
          <w:rFonts w:asciiTheme="majorHAnsi" w:hAnsiTheme="majorHAnsi"/>
          <w:sz w:val="20"/>
          <w:szCs w:val="20"/>
        </w:rPr>
        <w:t xml:space="preserve">uczestniczący w działalności </w:t>
      </w:r>
      <w:r>
        <w:rPr>
          <w:rFonts w:asciiTheme="majorHAnsi" w:hAnsiTheme="majorHAnsi"/>
          <w:sz w:val="20"/>
          <w:szCs w:val="20"/>
        </w:rPr>
        <w:t>APPLIA</w:t>
      </w:r>
      <w:r w:rsidR="00957908" w:rsidRPr="00251948">
        <w:rPr>
          <w:rFonts w:asciiTheme="majorHAnsi" w:hAnsiTheme="majorHAnsi"/>
          <w:sz w:val="20"/>
          <w:szCs w:val="20"/>
        </w:rPr>
        <w:t xml:space="preserve"> Polska</w:t>
      </w:r>
      <w:r w:rsidR="001A321D" w:rsidRPr="00251948">
        <w:rPr>
          <w:rFonts w:asciiTheme="majorHAnsi" w:hAnsiTheme="majorHAnsi"/>
          <w:sz w:val="20"/>
          <w:szCs w:val="20"/>
        </w:rPr>
        <w:t xml:space="preserve"> </w:t>
      </w:r>
      <w:r w:rsidR="00951754" w:rsidRPr="00251948">
        <w:rPr>
          <w:rFonts w:asciiTheme="majorHAnsi" w:hAnsiTheme="majorHAnsi"/>
          <w:sz w:val="20"/>
          <w:szCs w:val="20"/>
        </w:rPr>
        <w:t xml:space="preserve">nie zawierali </w:t>
      </w:r>
      <w:r w:rsidR="00996650" w:rsidRPr="00251948">
        <w:rPr>
          <w:rFonts w:asciiTheme="majorHAnsi" w:hAnsiTheme="majorHAnsi"/>
          <w:sz w:val="20"/>
          <w:szCs w:val="20"/>
        </w:rPr>
        <w:t>jakichkolwiek</w:t>
      </w:r>
      <w:r w:rsidR="001A321D" w:rsidRPr="00251948">
        <w:rPr>
          <w:rFonts w:asciiTheme="majorHAnsi" w:hAnsiTheme="majorHAnsi"/>
          <w:sz w:val="20"/>
          <w:szCs w:val="20"/>
        </w:rPr>
        <w:t xml:space="preserve"> porozumień, uzgodnień, dyskusji lub wspólnych </w:t>
      </w:r>
      <w:proofErr w:type="spellStart"/>
      <w:r w:rsidR="001A321D" w:rsidRPr="00251948">
        <w:rPr>
          <w:rFonts w:asciiTheme="majorHAnsi" w:hAnsiTheme="majorHAnsi"/>
          <w:sz w:val="20"/>
          <w:szCs w:val="20"/>
        </w:rPr>
        <w:t>zachowań</w:t>
      </w:r>
      <w:proofErr w:type="spellEnd"/>
      <w:r w:rsidR="001A321D" w:rsidRPr="00251948">
        <w:rPr>
          <w:rFonts w:asciiTheme="majorHAnsi" w:hAnsiTheme="majorHAnsi"/>
          <w:sz w:val="20"/>
          <w:szCs w:val="20"/>
        </w:rPr>
        <w:t xml:space="preserve"> z udziałem konkurenta z branży AGD, </w:t>
      </w:r>
      <w:r w:rsidR="00A06D31" w:rsidRPr="00251948">
        <w:rPr>
          <w:rFonts w:asciiTheme="majorHAnsi" w:hAnsiTheme="majorHAnsi"/>
          <w:sz w:val="20"/>
          <w:szCs w:val="20"/>
        </w:rPr>
        <w:t>m</w:t>
      </w:r>
      <w:r w:rsidR="00075340" w:rsidRPr="00251948">
        <w:rPr>
          <w:rFonts w:asciiTheme="majorHAnsi" w:hAnsiTheme="majorHAnsi"/>
          <w:sz w:val="20"/>
          <w:szCs w:val="20"/>
        </w:rPr>
        <w:t>ających na celu</w:t>
      </w:r>
      <w:r w:rsidR="00A06D31" w:rsidRPr="00251948">
        <w:rPr>
          <w:rFonts w:asciiTheme="majorHAnsi" w:hAnsiTheme="majorHAnsi"/>
          <w:sz w:val="20"/>
          <w:szCs w:val="20"/>
        </w:rPr>
        <w:t xml:space="preserve"> </w:t>
      </w:r>
      <w:r w:rsidR="00075340" w:rsidRPr="00251948">
        <w:rPr>
          <w:rFonts w:asciiTheme="majorHAnsi" w:hAnsiTheme="majorHAnsi"/>
          <w:sz w:val="20"/>
          <w:szCs w:val="20"/>
        </w:rPr>
        <w:t>lub skutkujących ograniczeniem</w:t>
      </w:r>
      <w:r w:rsidR="00A06D31" w:rsidRPr="00251948">
        <w:rPr>
          <w:rFonts w:asciiTheme="majorHAnsi" w:hAnsiTheme="majorHAnsi"/>
          <w:sz w:val="20"/>
          <w:szCs w:val="20"/>
        </w:rPr>
        <w:t xml:space="preserve"> konkurencji, w szczególności </w:t>
      </w:r>
      <w:r w:rsidR="001A321D" w:rsidRPr="00251948">
        <w:rPr>
          <w:rFonts w:asciiTheme="majorHAnsi" w:hAnsiTheme="majorHAnsi"/>
          <w:sz w:val="20"/>
          <w:szCs w:val="20"/>
        </w:rPr>
        <w:t xml:space="preserve">w zakresie:  </w:t>
      </w:r>
    </w:p>
    <w:p w14:paraId="79D3A2D9" w14:textId="77777777" w:rsidR="001A321D" w:rsidRPr="00251948" w:rsidRDefault="001A321D" w:rsidP="008F3EE0">
      <w:pPr>
        <w:pStyle w:val="Nagwek4"/>
        <w:tabs>
          <w:tab w:val="clear" w:pos="737"/>
          <w:tab w:val="num" w:pos="993"/>
        </w:tabs>
        <w:spacing w:before="0"/>
        <w:ind w:left="851" w:hanging="425"/>
        <w:jc w:val="both"/>
        <w:rPr>
          <w:rFonts w:asciiTheme="majorHAnsi" w:hAnsiTheme="majorHAnsi"/>
          <w:sz w:val="20"/>
          <w:szCs w:val="20"/>
          <w:u w:val="single"/>
        </w:rPr>
      </w:pPr>
      <w:r w:rsidRPr="00251948">
        <w:rPr>
          <w:rFonts w:asciiTheme="majorHAnsi" w:hAnsiTheme="majorHAnsi"/>
          <w:sz w:val="20"/>
          <w:szCs w:val="20"/>
          <w:u w:val="single"/>
        </w:rPr>
        <w:t xml:space="preserve">Ustalania cen (zmowa cenowa) </w:t>
      </w:r>
    </w:p>
    <w:p w14:paraId="471B65C7" w14:textId="77777777" w:rsidR="001A321D" w:rsidRPr="00251948" w:rsidRDefault="008F3EE0" w:rsidP="008F3EE0">
      <w:pPr>
        <w:pStyle w:val="Zwykytekst"/>
        <w:tabs>
          <w:tab w:val="num" w:pos="851"/>
        </w:tabs>
        <w:spacing w:line="276" w:lineRule="auto"/>
        <w:ind w:left="851" w:hanging="425"/>
        <w:jc w:val="both"/>
        <w:rPr>
          <w:rFonts w:asciiTheme="majorHAnsi" w:hAnsiTheme="majorHAnsi"/>
          <w:sz w:val="20"/>
          <w:szCs w:val="20"/>
        </w:rPr>
      </w:pPr>
      <w:r w:rsidRPr="00251948">
        <w:rPr>
          <w:rFonts w:asciiTheme="majorHAnsi" w:hAnsiTheme="majorHAnsi"/>
          <w:sz w:val="20"/>
          <w:szCs w:val="20"/>
        </w:rPr>
        <w:tab/>
      </w:r>
      <w:r w:rsidR="001A321D" w:rsidRPr="00251948">
        <w:rPr>
          <w:rFonts w:asciiTheme="majorHAnsi" w:hAnsiTheme="majorHAnsi"/>
          <w:sz w:val="20"/>
          <w:szCs w:val="20"/>
        </w:rPr>
        <w:t xml:space="preserve">Ustalanie cen (zmowy cenowe) jest nielegalne. Oznacza to, że nie wolno podejmować dyskusji na temat cen, wymieniać się informacjami dotyczącymi cen ani ich składników, rabatów, strategii cenowej lub wyliczeń, ani planowanych zmian cen. Należy unikać nawet ogólnego nawiązywania do tych tematów. </w:t>
      </w:r>
    </w:p>
    <w:p w14:paraId="011C6262" w14:textId="77777777" w:rsidR="001A321D" w:rsidRPr="00251948" w:rsidRDefault="001A321D" w:rsidP="008F3EE0">
      <w:pPr>
        <w:pStyle w:val="Nagwek4"/>
        <w:tabs>
          <w:tab w:val="clear" w:pos="737"/>
          <w:tab w:val="num" w:pos="993"/>
        </w:tabs>
        <w:ind w:left="851" w:hanging="425"/>
        <w:jc w:val="both"/>
        <w:rPr>
          <w:rFonts w:asciiTheme="majorHAnsi" w:hAnsiTheme="majorHAnsi"/>
          <w:sz w:val="20"/>
          <w:szCs w:val="20"/>
          <w:u w:val="single"/>
        </w:rPr>
      </w:pPr>
      <w:r w:rsidRPr="00251948">
        <w:rPr>
          <w:rFonts w:asciiTheme="majorHAnsi" w:hAnsiTheme="majorHAnsi"/>
          <w:sz w:val="20"/>
          <w:szCs w:val="20"/>
          <w:u w:val="single"/>
        </w:rPr>
        <w:t xml:space="preserve">Alokacji (podziału) rynku </w:t>
      </w:r>
    </w:p>
    <w:p w14:paraId="38F6E9F9" w14:textId="77777777" w:rsidR="001A321D" w:rsidRPr="00251948" w:rsidRDefault="008F3EE0" w:rsidP="008F3EE0">
      <w:pPr>
        <w:pStyle w:val="Zwykytekst"/>
        <w:tabs>
          <w:tab w:val="num" w:pos="851"/>
        </w:tabs>
        <w:spacing w:line="276" w:lineRule="auto"/>
        <w:ind w:left="851" w:hanging="425"/>
        <w:jc w:val="both"/>
        <w:rPr>
          <w:rFonts w:asciiTheme="majorHAnsi" w:hAnsiTheme="majorHAnsi"/>
          <w:sz w:val="20"/>
          <w:szCs w:val="20"/>
        </w:rPr>
      </w:pPr>
      <w:r w:rsidRPr="00251948">
        <w:rPr>
          <w:rFonts w:asciiTheme="majorHAnsi" w:hAnsiTheme="majorHAnsi"/>
          <w:sz w:val="20"/>
          <w:szCs w:val="20"/>
        </w:rPr>
        <w:tab/>
      </w:r>
      <w:r w:rsidR="001A321D" w:rsidRPr="00251948">
        <w:rPr>
          <w:rFonts w:asciiTheme="majorHAnsi" w:hAnsiTheme="majorHAnsi"/>
          <w:sz w:val="20"/>
          <w:szCs w:val="20"/>
        </w:rPr>
        <w:t>Z definicji nielegalna jest sytuacja, w której konkurenci uzgadniają, że zachowają pewien udział w rynku, d</w:t>
      </w:r>
      <w:r w:rsidR="006415F6" w:rsidRPr="00251948">
        <w:rPr>
          <w:rFonts w:asciiTheme="majorHAnsi" w:hAnsiTheme="majorHAnsi"/>
          <w:sz w:val="20"/>
          <w:szCs w:val="20"/>
        </w:rPr>
        <w:t xml:space="preserve">zielą między siebie terytoria </w:t>
      </w:r>
      <w:r w:rsidR="001A321D" w:rsidRPr="00251948">
        <w:rPr>
          <w:rFonts w:asciiTheme="majorHAnsi" w:hAnsiTheme="majorHAnsi"/>
          <w:sz w:val="20"/>
          <w:szCs w:val="20"/>
        </w:rPr>
        <w:t xml:space="preserve">lub </w:t>
      </w:r>
      <w:r w:rsidR="006415F6" w:rsidRPr="00251948">
        <w:rPr>
          <w:rFonts w:asciiTheme="majorHAnsi" w:hAnsiTheme="majorHAnsi"/>
          <w:sz w:val="20"/>
          <w:szCs w:val="20"/>
        </w:rPr>
        <w:t xml:space="preserve">klientów, </w:t>
      </w:r>
      <w:r w:rsidR="001A321D" w:rsidRPr="00251948">
        <w:rPr>
          <w:rFonts w:asciiTheme="majorHAnsi" w:hAnsiTheme="majorHAnsi"/>
          <w:sz w:val="20"/>
          <w:szCs w:val="20"/>
        </w:rPr>
        <w:t xml:space="preserve">rezygnują z </w:t>
      </w:r>
      <w:r w:rsidR="006415F6" w:rsidRPr="00251948">
        <w:rPr>
          <w:rFonts w:asciiTheme="majorHAnsi" w:hAnsiTheme="majorHAnsi"/>
          <w:sz w:val="20"/>
          <w:szCs w:val="20"/>
        </w:rPr>
        <w:t xml:space="preserve">danego </w:t>
      </w:r>
      <w:r w:rsidR="001A321D" w:rsidRPr="00251948">
        <w:rPr>
          <w:rFonts w:asciiTheme="majorHAnsi" w:hAnsiTheme="majorHAnsi"/>
          <w:sz w:val="20"/>
          <w:szCs w:val="20"/>
        </w:rPr>
        <w:t xml:space="preserve">produktu na rzecz konkurenta. Uwzględnia to przekazywanie szczegółowych informacji na temat zysków, marży zysku, oraz planowanych inwestycji, o ile informacje te nie są publicznie dostępne. </w:t>
      </w:r>
    </w:p>
    <w:p w14:paraId="737ABAEA" w14:textId="77777777" w:rsidR="001A321D" w:rsidRPr="00251948" w:rsidRDefault="001A321D" w:rsidP="008F3EE0">
      <w:pPr>
        <w:pStyle w:val="Nagwek4"/>
        <w:tabs>
          <w:tab w:val="clear" w:pos="737"/>
          <w:tab w:val="num" w:pos="993"/>
        </w:tabs>
        <w:ind w:left="851" w:hanging="425"/>
        <w:jc w:val="both"/>
        <w:rPr>
          <w:rFonts w:asciiTheme="majorHAnsi" w:hAnsiTheme="majorHAnsi"/>
          <w:sz w:val="20"/>
          <w:szCs w:val="20"/>
          <w:u w:val="single"/>
        </w:rPr>
      </w:pPr>
      <w:r w:rsidRPr="00251948">
        <w:rPr>
          <w:rFonts w:asciiTheme="majorHAnsi" w:hAnsiTheme="majorHAnsi"/>
          <w:sz w:val="20"/>
          <w:szCs w:val="20"/>
          <w:u w:val="single"/>
        </w:rPr>
        <w:lastRenderedPageBreak/>
        <w:t xml:space="preserve">Bojkotu grupowego </w:t>
      </w:r>
    </w:p>
    <w:p w14:paraId="466196EC" w14:textId="3DB59A10" w:rsidR="001A321D" w:rsidRPr="00251948" w:rsidRDefault="008F3EE0" w:rsidP="008F3EE0">
      <w:pPr>
        <w:pStyle w:val="Zwykytekst"/>
        <w:tabs>
          <w:tab w:val="num" w:pos="851"/>
        </w:tabs>
        <w:spacing w:line="276" w:lineRule="auto"/>
        <w:ind w:left="851" w:hanging="143"/>
        <w:jc w:val="both"/>
        <w:rPr>
          <w:rFonts w:asciiTheme="majorHAnsi" w:hAnsiTheme="majorHAnsi"/>
          <w:sz w:val="20"/>
          <w:szCs w:val="20"/>
        </w:rPr>
      </w:pPr>
      <w:r w:rsidRPr="00251948">
        <w:rPr>
          <w:rFonts w:asciiTheme="majorHAnsi" w:hAnsiTheme="majorHAnsi"/>
          <w:sz w:val="20"/>
          <w:szCs w:val="20"/>
        </w:rPr>
        <w:tab/>
      </w:r>
      <w:r w:rsidR="001A321D" w:rsidRPr="00251948">
        <w:rPr>
          <w:rFonts w:asciiTheme="majorHAnsi" w:hAnsiTheme="majorHAnsi"/>
          <w:sz w:val="20"/>
          <w:szCs w:val="20"/>
        </w:rPr>
        <w:t>Z definicji nielegalna jest sytuacja, w której konkurenci uzgadniają, że nie będą współpracować z danym dostawcą lub innym</w:t>
      </w:r>
      <w:r w:rsidR="006415F6" w:rsidRPr="00251948">
        <w:rPr>
          <w:rFonts w:asciiTheme="majorHAnsi" w:hAnsiTheme="majorHAnsi"/>
          <w:sz w:val="20"/>
          <w:szCs w:val="20"/>
        </w:rPr>
        <w:t xml:space="preserve"> przedsiębiorcą; zakazane są także uzgodnienia o nie wdrażaniu nowych</w:t>
      </w:r>
      <w:r w:rsidR="001A321D" w:rsidRPr="00251948">
        <w:rPr>
          <w:rFonts w:asciiTheme="majorHAnsi" w:hAnsiTheme="majorHAnsi"/>
          <w:sz w:val="20"/>
          <w:szCs w:val="20"/>
        </w:rPr>
        <w:t xml:space="preserve"> technologii lub uzgadnianie </w:t>
      </w:r>
      <w:r w:rsidR="006415F6" w:rsidRPr="00251948">
        <w:rPr>
          <w:rFonts w:asciiTheme="majorHAnsi" w:hAnsiTheme="majorHAnsi"/>
          <w:sz w:val="20"/>
          <w:szCs w:val="20"/>
        </w:rPr>
        <w:t xml:space="preserve">przez Członków </w:t>
      </w:r>
      <w:r w:rsidR="0039646D">
        <w:rPr>
          <w:rFonts w:asciiTheme="majorHAnsi" w:hAnsiTheme="majorHAnsi"/>
          <w:sz w:val="20"/>
          <w:szCs w:val="20"/>
        </w:rPr>
        <w:t>APPLIA</w:t>
      </w:r>
      <w:r w:rsidR="006415F6"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001A321D" w:rsidRPr="00251948">
        <w:rPr>
          <w:rFonts w:asciiTheme="majorHAnsi" w:hAnsiTheme="majorHAnsi"/>
          <w:sz w:val="20"/>
          <w:szCs w:val="20"/>
        </w:rPr>
        <w:t xml:space="preserve">warunków dostaw i płatności </w:t>
      </w:r>
      <w:r w:rsidR="006415F6" w:rsidRPr="00251948">
        <w:rPr>
          <w:rFonts w:asciiTheme="majorHAnsi" w:hAnsiTheme="majorHAnsi"/>
          <w:sz w:val="20"/>
          <w:szCs w:val="20"/>
        </w:rPr>
        <w:t xml:space="preserve">w transakcjach </w:t>
      </w:r>
      <w:r w:rsidR="001A321D" w:rsidRPr="00251948">
        <w:rPr>
          <w:rFonts w:asciiTheme="majorHAnsi" w:hAnsiTheme="majorHAnsi"/>
          <w:sz w:val="20"/>
          <w:szCs w:val="20"/>
        </w:rPr>
        <w:t xml:space="preserve">ze stroną trzecią. </w:t>
      </w:r>
    </w:p>
    <w:p w14:paraId="28E7B593" w14:textId="77777777" w:rsidR="001A321D" w:rsidRPr="00251948" w:rsidRDefault="001A321D" w:rsidP="00911F92">
      <w:pPr>
        <w:pStyle w:val="Nagwek4"/>
        <w:tabs>
          <w:tab w:val="clear" w:pos="737"/>
          <w:tab w:val="num" w:pos="993"/>
        </w:tabs>
        <w:ind w:left="993" w:hanging="567"/>
        <w:rPr>
          <w:rFonts w:asciiTheme="majorHAnsi" w:hAnsiTheme="majorHAnsi"/>
          <w:sz w:val="20"/>
          <w:szCs w:val="20"/>
          <w:u w:val="single"/>
        </w:rPr>
      </w:pPr>
      <w:r w:rsidRPr="00251948">
        <w:rPr>
          <w:rFonts w:asciiTheme="majorHAnsi" w:hAnsiTheme="majorHAnsi"/>
          <w:sz w:val="20"/>
          <w:szCs w:val="20"/>
          <w:u w:val="single"/>
        </w:rPr>
        <w:t xml:space="preserve">Praktyk związanych z dystrybucją oraz selekcji i klasyfikacji klientów </w:t>
      </w:r>
    </w:p>
    <w:p w14:paraId="5C2D9A13" w14:textId="77777777" w:rsidR="001A321D" w:rsidRPr="00251948" w:rsidRDefault="001A321D" w:rsidP="008F3EE0">
      <w:pPr>
        <w:pStyle w:val="Zwykytekst"/>
        <w:tabs>
          <w:tab w:val="num" w:pos="851"/>
        </w:tabs>
        <w:spacing w:line="276" w:lineRule="auto"/>
        <w:ind w:left="851"/>
        <w:jc w:val="both"/>
        <w:rPr>
          <w:rFonts w:asciiTheme="majorHAnsi" w:hAnsiTheme="majorHAnsi"/>
          <w:sz w:val="20"/>
          <w:szCs w:val="20"/>
        </w:rPr>
      </w:pPr>
      <w:r w:rsidRPr="00251948">
        <w:rPr>
          <w:rFonts w:asciiTheme="majorHAnsi" w:hAnsiTheme="majorHAnsi"/>
          <w:sz w:val="20"/>
          <w:szCs w:val="20"/>
        </w:rPr>
        <w:t>Z definicji, sytuacja, w której konkurenci uzgadniają praktyki dystrybucyjne oraz sposób selekcji i klasyfikacji klientów</w:t>
      </w:r>
      <w:r w:rsidR="0075249E" w:rsidRPr="00251948">
        <w:rPr>
          <w:rFonts w:asciiTheme="majorHAnsi" w:hAnsiTheme="majorHAnsi"/>
          <w:sz w:val="20"/>
          <w:szCs w:val="20"/>
        </w:rPr>
        <w:t>,</w:t>
      </w:r>
      <w:r w:rsidRPr="00251948">
        <w:rPr>
          <w:rFonts w:asciiTheme="majorHAnsi" w:hAnsiTheme="majorHAnsi"/>
          <w:sz w:val="20"/>
          <w:szCs w:val="20"/>
        </w:rPr>
        <w:t xml:space="preserve"> jest nielegalna. </w:t>
      </w:r>
    </w:p>
    <w:p w14:paraId="5C7CA44A" w14:textId="77777777" w:rsidR="001A321D" w:rsidRPr="00251948" w:rsidRDefault="001A321D" w:rsidP="008F3EE0">
      <w:pPr>
        <w:pStyle w:val="Nagwek4"/>
        <w:tabs>
          <w:tab w:val="clear" w:pos="737"/>
          <w:tab w:val="num" w:pos="993"/>
        </w:tabs>
        <w:ind w:left="851" w:hanging="425"/>
        <w:rPr>
          <w:rFonts w:asciiTheme="majorHAnsi" w:hAnsiTheme="majorHAnsi"/>
          <w:sz w:val="20"/>
          <w:szCs w:val="20"/>
          <w:u w:val="single"/>
        </w:rPr>
      </w:pPr>
      <w:r w:rsidRPr="00251948">
        <w:rPr>
          <w:rFonts w:asciiTheme="majorHAnsi" w:hAnsiTheme="majorHAnsi"/>
          <w:sz w:val="20"/>
          <w:szCs w:val="20"/>
          <w:u w:val="single"/>
        </w:rPr>
        <w:t xml:space="preserve">Wymiany informacji na temat konkurencji </w:t>
      </w:r>
    </w:p>
    <w:p w14:paraId="1098D2B0" w14:textId="5F59D798" w:rsidR="00F64D0E" w:rsidRPr="00251948" w:rsidRDefault="008F3EE0" w:rsidP="00911F92">
      <w:pPr>
        <w:pStyle w:val="Zwykytekst"/>
        <w:tabs>
          <w:tab w:val="num" w:pos="851"/>
        </w:tabs>
        <w:spacing w:after="60" w:line="276" w:lineRule="auto"/>
        <w:ind w:left="851" w:hanging="425"/>
        <w:jc w:val="both"/>
        <w:rPr>
          <w:rFonts w:asciiTheme="majorHAnsi" w:hAnsiTheme="majorHAnsi"/>
          <w:bCs/>
          <w:sz w:val="20"/>
          <w:szCs w:val="20"/>
        </w:rPr>
      </w:pPr>
      <w:r w:rsidRPr="00251948">
        <w:rPr>
          <w:rFonts w:asciiTheme="majorHAnsi" w:hAnsiTheme="majorHAnsi"/>
          <w:sz w:val="20"/>
          <w:szCs w:val="20"/>
        </w:rPr>
        <w:tab/>
      </w:r>
      <w:r w:rsidR="001A321D" w:rsidRPr="00251948">
        <w:rPr>
          <w:rFonts w:asciiTheme="majorHAnsi" w:hAnsiTheme="majorHAnsi"/>
          <w:sz w:val="20"/>
          <w:szCs w:val="20"/>
        </w:rPr>
        <w:t xml:space="preserve">Z definicji, wymiana </w:t>
      </w:r>
      <w:r w:rsidR="00513A82" w:rsidRPr="00251948">
        <w:rPr>
          <w:rFonts w:asciiTheme="majorHAnsi" w:hAnsiTheme="majorHAnsi"/>
          <w:sz w:val="20"/>
          <w:szCs w:val="20"/>
        </w:rPr>
        <w:t xml:space="preserve">wrażliwych czy strategicznych </w:t>
      </w:r>
      <w:r w:rsidR="001A321D" w:rsidRPr="00251948">
        <w:rPr>
          <w:rFonts w:asciiTheme="majorHAnsi" w:hAnsiTheme="majorHAnsi"/>
          <w:sz w:val="20"/>
          <w:szCs w:val="20"/>
        </w:rPr>
        <w:t>informacji dotyczących konkurencji pomiędzy konkurentami jest nielegalna. Może to przykładowo dotyczyć</w:t>
      </w:r>
      <w:r w:rsidR="00513A82" w:rsidRPr="00251948">
        <w:rPr>
          <w:rFonts w:asciiTheme="majorHAnsi" w:hAnsiTheme="majorHAnsi"/>
          <w:sz w:val="20"/>
          <w:szCs w:val="20"/>
        </w:rPr>
        <w:t xml:space="preserve"> cen,</w:t>
      </w:r>
      <w:r w:rsidR="001A321D" w:rsidRPr="00251948">
        <w:rPr>
          <w:rFonts w:asciiTheme="majorHAnsi" w:hAnsiTheme="majorHAnsi"/>
          <w:sz w:val="20"/>
          <w:szCs w:val="20"/>
        </w:rPr>
        <w:t xml:space="preserve"> planów </w:t>
      </w:r>
      <w:r w:rsidR="00513A82" w:rsidRPr="00251948">
        <w:rPr>
          <w:rFonts w:asciiTheme="majorHAnsi" w:hAnsiTheme="majorHAnsi"/>
          <w:sz w:val="20"/>
          <w:szCs w:val="20"/>
        </w:rPr>
        <w:t xml:space="preserve">i zdolności produkcyjnych </w:t>
      </w:r>
      <w:r w:rsidR="001A321D" w:rsidRPr="00251948">
        <w:rPr>
          <w:rFonts w:asciiTheme="majorHAnsi" w:hAnsiTheme="majorHAnsi"/>
          <w:sz w:val="20"/>
          <w:szCs w:val="20"/>
        </w:rPr>
        <w:t xml:space="preserve">produktowych lub strategii rynkowych. </w:t>
      </w:r>
    </w:p>
    <w:p w14:paraId="036DB0B7" w14:textId="77777777" w:rsidR="001A321D" w:rsidRPr="00BE4BFD" w:rsidRDefault="001A321D" w:rsidP="00911F92">
      <w:pPr>
        <w:pStyle w:val="Nagwek2"/>
        <w:keepNext w:val="0"/>
        <w:widowControl w:val="0"/>
        <w:tabs>
          <w:tab w:val="num" w:pos="851"/>
        </w:tabs>
        <w:spacing w:after="40" w:line="276" w:lineRule="auto"/>
        <w:ind w:left="850"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Inne nielegalne działania</w:t>
      </w:r>
    </w:p>
    <w:p w14:paraId="22210219" w14:textId="1BC54E36" w:rsidR="001A321D" w:rsidRPr="00251948" w:rsidRDefault="001A321D" w:rsidP="00911F92">
      <w:pPr>
        <w:pStyle w:val="Nagwek3"/>
        <w:keepNext w:val="0"/>
        <w:widowControl w:val="0"/>
        <w:tabs>
          <w:tab w:val="num" w:pos="851"/>
        </w:tabs>
        <w:spacing w:after="60"/>
        <w:ind w:left="850" w:hanging="425"/>
        <w:jc w:val="both"/>
        <w:rPr>
          <w:rFonts w:asciiTheme="majorHAnsi" w:hAnsiTheme="majorHAnsi"/>
          <w:sz w:val="20"/>
          <w:szCs w:val="20"/>
        </w:rPr>
      </w:pPr>
      <w:r w:rsidRPr="00251948">
        <w:rPr>
          <w:rFonts w:asciiTheme="majorHAnsi" w:hAnsiTheme="majorHAnsi"/>
          <w:sz w:val="20"/>
          <w:szCs w:val="20"/>
        </w:rPr>
        <w:t xml:space="preserve">Istnieją niezliczone przykłady innych, mniej ewidentnych, </w:t>
      </w:r>
      <w:proofErr w:type="spellStart"/>
      <w:r w:rsidRPr="00251948">
        <w:rPr>
          <w:rFonts w:asciiTheme="majorHAnsi" w:hAnsiTheme="majorHAnsi"/>
          <w:sz w:val="20"/>
          <w:szCs w:val="20"/>
        </w:rPr>
        <w:t>zachowań</w:t>
      </w:r>
      <w:proofErr w:type="spellEnd"/>
      <w:r w:rsidRPr="00251948">
        <w:rPr>
          <w:rFonts w:asciiTheme="majorHAnsi" w:hAnsiTheme="majorHAnsi"/>
          <w:sz w:val="20"/>
          <w:szCs w:val="20"/>
        </w:rPr>
        <w:t xml:space="preserve">, które mogą zostać uznane za nielegalne, przykładowo informowanie o strategii biznesowej i przyszłych </w:t>
      </w:r>
      <w:proofErr w:type="spellStart"/>
      <w:r w:rsidRPr="00251948">
        <w:rPr>
          <w:rFonts w:asciiTheme="majorHAnsi" w:hAnsiTheme="majorHAnsi"/>
          <w:sz w:val="20"/>
          <w:szCs w:val="20"/>
        </w:rPr>
        <w:t>zachowaniach</w:t>
      </w:r>
      <w:proofErr w:type="spellEnd"/>
      <w:r w:rsidRPr="00251948">
        <w:rPr>
          <w:rFonts w:asciiTheme="majorHAnsi" w:hAnsiTheme="majorHAnsi"/>
          <w:sz w:val="20"/>
          <w:szCs w:val="20"/>
        </w:rPr>
        <w:t xml:space="preserve"> na rynku, jak również, </w:t>
      </w:r>
      <w:r w:rsidR="003B1D3E" w:rsidRPr="00251948">
        <w:rPr>
          <w:rFonts w:asciiTheme="majorHAnsi" w:hAnsiTheme="majorHAnsi"/>
          <w:sz w:val="20"/>
          <w:szCs w:val="20"/>
        </w:rPr>
        <w:t>co do zasady</w:t>
      </w:r>
      <w:r w:rsidRPr="00251948">
        <w:rPr>
          <w:rFonts w:asciiTheme="majorHAnsi" w:hAnsiTheme="majorHAnsi"/>
          <w:sz w:val="20"/>
          <w:szCs w:val="20"/>
        </w:rPr>
        <w:t xml:space="preserve">, informowanie o badaniach i rozwoju, jeśli dowody wskazują, że prowadzi to do realnego ograniczenia konkurencji oraz brak jest uzasadnień takich działań, w tym brak uzasadnień prokonkurencyjnych. </w:t>
      </w:r>
      <w:r w:rsidR="00E32025" w:rsidRPr="00251948">
        <w:rPr>
          <w:rFonts w:asciiTheme="majorHAnsi" w:hAnsiTheme="majorHAnsi"/>
          <w:sz w:val="20"/>
          <w:szCs w:val="20"/>
        </w:rPr>
        <w:t xml:space="preserve">We wszystkich przypadkach wątpliwych,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powinien skonsultować się z </w:t>
      </w:r>
      <w:r w:rsidR="003B1D3E" w:rsidRPr="00251948">
        <w:rPr>
          <w:rFonts w:asciiTheme="majorHAnsi" w:hAnsiTheme="majorHAnsi"/>
          <w:sz w:val="20"/>
          <w:szCs w:val="20"/>
        </w:rPr>
        <w:t xml:space="preserve">ekspertami z zakresu prawa </w:t>
      </w:r>
      <w:r w:rsidR="00E32025" w:rsidRPr="00251948">
        <w:rPr>
          <w:rFonts w:asciiTheme="majorHAnsi" w:hAnsiTheme="majorHAnsi"/>
          <w:sz w:val="20"/>
          <w:szCs w:val="20"/>
        </w:rPr>
        <w:t>konkurenc</w:t>
      </w:r>
      <w:r w:rsidR="00B73028" w:rsidRPr="00251948">
        <w:rPr>
          <w:rFonts w:asciiTheme="majorHAnsi" w:hAnsiTheme="majorHAnsi"/>
          <w:sz w:val="20"/>
          <w:szCs w:val="20"/>
        </w:rPr>
        <w:t>j</w:t>
      </w:r>
      <w:r w:rsidR="00E32025" w:rsidRPr="00251948">
        <w:rPr>
          <w:rFonts w:asciiTheme="majorHAnsi" w:hAnsiTheme="majorHAnsi"/>
          <w:sz w:val="20"/>
          <w:szCs w:val="20"/>
        </w:rPr>
        <w:t xml:space="preserve">i w celu uzyskania </w:t>
      </w:r>
      <w:r w:rsidR="00666FB8" w:rsidRPr="00251948">
        <w:rPr>
          <w:rFonts w:asciiTheme="majorHAnsi" w:hAnsiTheme="majorHAnsi"/>
          <w:sz w:val="20"/>
          <w:szCs w:val="20"/>
        </w:rPr>
        <w:t xml:space="preserve">stosownych </w:t>
      </w:r>
      <w:r w:rsidR="00E32025" w:rsidRPr="00251948">
        <w:rPr>
          <w:rFonts w:asciiTheme="majorHAnsi" w:hAnsiTheme="majorHAnsi"/>
          <w:sz w:val="20"/>
          <w:szCs w:val="20"/>
        </w:rPr>
        <w:t xml:space="preserve">informacji. </w:t>
      </w:r>
    </w:p>
    <w:p w14:paraId="675A3399" w14:textId="77777777" w:rsidR="001A321D" w:rsidRPr="00BE4BFD" w:rsidRDefault="001A321D"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 xml:space="preserve">Relacje ze stronami trzecimi </w:t>
      </w:r>
    </w:p>
    <w:p w14:paraId="0A7A6F78" w14:textId="31E46B88" w:rsidR="001A321D" w:rsidRPr="00251948" w:rsidRDefault="0039646D" w:rsidP="00037309">
      <w:pPr>
        <w:pStyle w:val="Nagwek3"/>
        <w:tabs>
          <w:tab w:val="num" w:pos="851"/>
        </w:tabs>
        <w:spacing w:after="0"/>
        <w:ind w:left="851" w:hanging="425"/>
        <w:jc w:val="both"/>
        <w:rPr>
          <w:rFonts w:asciiTheme="majorHAnsi" w:hAnsiTheme="majorHAnsi"/>
          <w:sz w:val="20"/>
          <w:szCs w:val="20"/>
        </w:rPr>
      </w:pPr>
      <w:r>
        <w:rPr>
          <w:rFonts w:asciiTheme="majorHAnsi" w:hAnsiTheme="majorHAnsi"/>
          <w:sz w:val="20"/>
          <w:szCs w:val="20"/>
        </w:rPr>
        <w:t>APPLIA</w:t>
      </w:r>
      <w:r w:rsidR="001A321D" w:rsidRPr="00251948">
        <w:rPr>
          <w:rFonts w:asciiTheme="majorHAnsi" w:hAnsiTheme="majorHAnsi"/>
          <w:sz w:val="20"/>
          <w:szCs w:val="20"/>
        </w:rPr>
        <w:t xml:space="preserve"> </w:t>
      </w:r>
      <w:r w:rsidR="00957908" w:rsidRPr="00251948">
        <w:rPr>
          <w:rFonts w:asciiTheme="majorHAnsi" w:hAnsiTheme="majorHAnsi"/>
          <w:sz w:val="20"/>
          <w:szCs w:val="20"/>
        </w:rPr>
        <w:t>P</w:t>
      </w:r>
      <w:r w:rsidR="00037309" w:rsidRPr="00251948">
        <w:rPr>
          <w:rFonts w:asciiTheme="majorHAnsi" w:hAnsiTheme="majorHAnsi"/>
          <w:sz w:val="20"/>
          <w:szCs w:val="20"/>
        </w:rPr>
        <w:t>olska</w:t>
      </w:r>
      <w:r w:rsidR="00957908" w:rsidRPr="00251948">
        <w:rPr>
          <w:rFonts w:asciiTheme="majorHAnsi" w:hAnsiTheme="majorHAnsi"/>
          <w:sz w:val="20"/>
          <w:szCs w:val="20"/>
        </w:rPr>
        <w:t xml:space="preserve"> </w:t>
      </w:r>
      <w:r w:rsidR="001A321D" w:rsidRPr="00251948">
        <w:rPr>
          <w:rFonts w:asciiTheme="majorHAnsi" w:hAnsiTheme="majorHAnsi"/>
          <w:sz w:val="20"/>
          <w:szCs w:val="20"/>
        </w:rPr>
        <w:t xml:space="preserve">może </w:t>
      </w:r>
      <w:r w:rsidR="00037309" w:rsidRPr="00251948">
        <w:rPr>
          <w:rFonts w:asciiTheme="majorHAnsi" w:hAnsiTheme="majorHAnsi"/>
          <w:sz w:val="20"/>
          <w:szCs w:val="20"/>
        </w:rPr>
        <w:t>działać z innymi podmiotami o ile</w:t>
      </w:r>
      <w:r w:rsidR="00666FB8" w:rsidRPr="00251948">
        <w:rPr>
          <w:rFonts w:asciiTheme="majorHAnsi" w:hAnsiTheme="majorHAnsi"/>
          <w:sz w:val="20"/>
          <w:szCs w:val="20"/>
        </w:rPr>
        <w:t>:</w:t>
      </w:r>
    </w:p>
    <w:p w14:paraId="1612FDE0" w14:textId="1E36BC7F" w:rsidR="001A321D" w:rsidRPr="00251948" w:rsidRDefault="001A321D" w:rsidP="00037309">
      <w:pPr>
        <w:pStyle w:val="Zwykytekst"/>
        <w:numPr>
          <w:ilvl w:val="0"/>
          <w:numId w:val="9"/>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jest to przydatne do </w:t>
      </w:r>
      <w:r w:rsidR="00037309" w:rsidRPr="00251948">
        <w:rPr>
          <w:rFonts w:asciiTheme="majorHAnsi" w:hAnsiTheme="majorHAnsi"/>
          <w:sz w:val="20"/>
          <w:szCs w:val="20"/>
        </w:rPr>
        <w:t>osiągnięcia akceptowalnego celu</w:t>
      </w:r>
      <w:r w:rsidR="00A01EC7" w:rsidRPr="00251948">
        <w:rPr>
          <w:rFonts w:asciiTheme="majorHAnsi" w:hAnsiTheme="majorHAnsi"/>
          <w:sz w:val="20"/>
          <w:szCs w:val="20"/>
        </w:rPr>
        <w:t>;</w:t>
      </w:r>
      <w:r w:rsidRPr="00251948">
        <w:rPr>
          <w:rFonts w:asciiTheme="majorHAnsi" w:hAnsiTheme="majorHAnsi"/>
          <w:sz w:val="20"/>
          <w:szCs w:val="20"/>
        </w:rPr>
        <w:t xml:space="preserve"> </w:t>
      </w:r>
    </w:p>
    <w:p w14:paraId="71A24573" w14:textId="77777777" w:rsidR="001A321D" w:rsidRPr="00251948" w:rsidRDefault="001A321D" w:rsidP="008F3EE0">
      <w:pPr>
        <w:pStyle w:val="Zwykytekst"/>
        <w:numPr>
          <w:ilvl w:val="0"/>
          <w:numId w:val="9"/>
        </w:numPr>
        <w:tabs>
          <w:tab w:val="num" w:pos="1134"/>
        </w:tabs>
        <w:spacing w:line="276" w:lineRule="auto"/>
        <w:ind w:left="1134" w:hanging="283"/>
        <w:jc w:val="both"/>
        <w:rPr>
          <w:rFonts w:asciiTheme="majorHAnsi" w:hAnsiTheme="majorHAnsi"/>
          <w:sz w:val="20"/>
          <w:szCs w:val="20"/>
        </w:rPr>
      </w:pPr>
      <w:r w:rsidRPr="00251948">
        <w:rPr>
          <w:rFonts w:asciiTheme="majorHAnsi" w:hAnsiTheme="majorHAnsi"/>
          <w:sz w:val="20"/>
          <w:szCs w:val="20"/>
        </w:rPr>
        <w:t>nie utrudnia to inny</w:t>
      </w:r>
      <w:r w:rsidR="00A01EC7" w:rsidRPr="00251948">
        <w:rPr>
          <w:rFonts w:asciiTheme="majorHAnsi" w:hAnsiTheme="majorHAnsi"/>
          <w:sz w:val="20"/>
          <w:szCs w:val="20"/>
        </w:rPr>
        <w:t>m konkurentom dostępu do rynku;</w:t>
      </w:r>
    </w:p>
    <w:p w14:paraId="794F4D20" w14:textId="77777777" w:rsidR="001A321D" w:rsidRPr="00251948" w:rsidRDefault="001A321D" w:rsidP="000B02A6">
      <w:pPr>
        <w:pStyle w:val="Zwykytekst"/>
        <w:numPr>
          <w:ilvl w:val="0"/>
          <w:numId w:val="9"/>
        </w:numPr>
        <w:tabs>
          <w:tab w:val="num" w:pos="1134"/>
        </w:tabs>
        <w:spacing w:afterLines="60" w:after="144" w:line="276" w:lineRule="auto"/>
        <w:ind w:left="1134" w:hanging="283"/>
        <w:jc w:val="both"/>
        <w:rPr>
          <w:rFonts w:asciiTheme="majorHAnsi" w:hAnsiTheme="majorHAnsi"/>
          <w:sz w:val="20"/>
          <w:szCs w:val="20"/>
        </w:rPr>
      </w:pPr>
      <w:r w:rsidRPr="00251948">
        <w:rPr>
          <w:rFonts w:asciiTheme="majorHAnsi" w:hAnsiTheme="majorHAnsi"/>
          <w:sz w:val="20"/>
          <w:szCs w:val="20"/>
        </w:rPr>
        <w:t xml:space="preserve">nie ogranicza to konkurencji poprzez koordynację </w:t>
      </w:r>
      <w:proofErr w:type="spellStart"/>
      <w:r w:rsidRPr="00251948">
        <w:rPr>
          <w:rFonts w:asciiTheme="majorHAnsi" w:hAnsiTheme="majorHAnsi"/>
          <w:sz w:val="20"/>
          <w:szCs w:val="20"/>
        </w:rPr>
        <w:t>zachowań</w:t>
      </w:r>
      <w:proofErr w:type="spellEnd"/>
      <w:r w:rsidRPr="00251948">
        <w:rPr>
          <w:rFonts w:asciiTheme="majorHAnsi" w:hAnsiTheme="majorHAnsi"/>
          <w:sz w:val="20"/>
          <w:szCs w:val="20"/>
        </w:rPr>
        <w:t xml:space="preserve">. </w:t>
      </w:r>
    </w:p>
    <w:p w14:paraId="724ECAAB" w14:textId="3B808807" w:rsidR="001A321D" w:rsidRPr="00251948" w:rsidRDefault="001A321D" w:rsidP="008F3EE0">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 xml:space="preserve">W ramach powierzonych im zadań, </w:t>
      </w:r>
      <w:r w:rsidR="0039646D">
        <w:rPr>
          <w:rFonts w:asciiTheme="majorHAnsi" w:hAnsiTheme="majorHAnsi"/>
          <w:sz w:val="20"/>
          <w:szCs w:val="20"/>
        </w:rPr>
        <w:t>APPLIA</w:t>
      </w:r>
      <w:r w:rsidRPr="00251948">
        <w:rPr>
          <w:rFonts w:asciiTheme="majorHAnsi" w:hAnsiTheme="majorHAnsi"/>
          <w:sz w:val="20"/>
          <w:szCs w:val="20"/>
        </w:rPr>
        <w:t xml:space="preserve"> </w:t>
      </w:r>
      <w:r w:rsidR="0075249E" w:rsidRPr="00251948">
        <w:rPr>
          <w:rFonts w:asciiTheme="majorHAnsi" w:hAnsiTheme="majorHAnsi"/>
          <w:sz w:val="20"/>
          <w:szCs w:val="20"/>
        </w:rPr>
        <w:t>Polska,</w:t>
      </w:r>
      <w:r w:rsidRPr="00251948">
        <w:rPr>
          <w:rFonts w:asciiTheme="majorHAnsi" w:hAnsiTheme="majorHAnsi"/>
          <w:sz w:val="20"/>
          <w:szCs w:val="20"/>
        </w:rPr>
        <w:t xml:space="preserve"> komitety, zespoły zadaniowe oraz grupy robocze</w:t>
      </w:r>
      <w:r w:rsidR="0075249E" w:rsidRPr="00251948">
        <w:rPr>
          <w:rFonts w:asciiTheme="majorHAnsi" w:hAnsiTheme="majorHAnsi"/>
          <w:sz w:val="20"/>
          <w:szCs w:val="20"/>
        </w:rPr>
        <w:t>,</w:t>
      </w:r>
      <w:r w:rsidRPr="00251948">
        <w:rPr>
          <w:rFonts w:asciiTheme="majorHAnsi" w:hAnsiTheme="majorHAnsi"/>
          <w:sz w:val="20"/>
          <w:szCs w:val="20"/>
        </w:rPr>
        <w:t xml:space="preserve"> mogą nawiązywać kontakty z innymi związkami</w:t>
      </w:r>
      <w:r w:rsidR="003147A3" w:rsidRPr="00251948">
        <w:rPr>
          <w:rFonts w:asciiTheme="majorHAnsi" w:hAnsiTheme="majorHAnsi"/>
          <w:sz w:val="20"/>
          <w:szCs w:val="20"/>
        </w:rPr>
        <w:t>, izbami</w:t>
      </w:r>
      <w:r w:rsidRPr="00251948">
        <w:rPr>
          <w:rFonts w:asciiTheme="majorHAnsi" w:hAnsiTheme="majorHAnsi"/>
          <w:sz w:val="20"/>
          <w:szCs w:val="20"/>
        </w:rPr>
        <w:t xml:space="preserve"> lub stowarzyszeniami realizującymi podobne cele i ustanawiać wspólne grupy robocze z takimi związkami lub stowarzyszeniami. Przewodniczący właściwych komitetów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mogą zwoływać wspólne sesje oraz uzgadniać, kto ma im przewodniczyć. Przewodniczący komitetu </w:t>
      </w:r>
      <w:r w:rsidR="0039646D">
        <w:rPr>
          <w:rFonts w:asciiTheme="majorHAnsi" w:hAnsiTheme="majorHAnsi"/>
          <w:sz w:val="20"/>
          <w:szCs w:val="20"/>
        </w:rPr>
        <w:t>APPLIA</w:t>
      </w:r>
      <w:r w:rsidRPr="00251948">
        <w:rPr>
          <w:rFonts w:asciiTheme="majorHAnsi" w:hAnsiTheme="majorHAnsi"/>
          <w:sz w:val="20"/>
          <w:szCs w:val="20"/>
        </w:rPr>
        <w:t xml:space="preserve"> </w:t>
      </w:r>
      <w:r w:rsidR="00957908" w:rsidRPr="00251948">
        <w:rPr>
          <w:rFonts w:asciiTheme="majorHAnsi" w:hAnsiTheme="majorHAnsi"/>
          <w:sz w:val="20"/>
          <w:szCs w:val="20"/>
        </w:rPr>
        <w:t xml:space="preserve">Polska </w:t>
      </w:r>
      <w:r w:rsidRPr="00251948">
        <w:rPr>
          <w:rFonts w:asciiTheme="majorHAnsi" w:hAnsiTheme="majorHAnsi"/>
          <w:sz w:val="20"/>
          <w:szCs w:val="20"/>
        </w:rPr>
        <w:t xml:space="preserve">pozostaje odpowiedzialny przed właściwym ciałem kierowniczym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i powinien zapewniać </w:t>
      </w:r>
      <w:r w:rsidRPr="00251948">
        <w:rPr>
          <w:rFonts w:asciiTheme="majorHAnsi" w:hAnsiTheme="majorHAnsi"/>
          <w:sz w:val="20"/>
          <w:szCs w:val="20"/>
        </w:rPr>
        <w:t xml:space="preserve">pełne stosowanie się do zasad zawartych w niniejszym dokumencie. </w:t>
      </w:r>
    </w:p>
    <w:p w14:paraId="53C200AD" w14:textId="77777777" w:rsidR="001A321D" w:rsidRPr="00BE4BFD" w:rsidRDefault="00D51F1C"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 xml:space="preserve">Zobowiązanie do poufności </w:t>
      </w:r>
    </w:p>
    <w:p w14:paraId="54A0BEBE" w14:textId="1406529F" w:rsidR="001A321D" w:rsidRPr="00251948" w:rsidRDefault="001A321D" w:rsidP="008F3EE0">
      <w:pPr>
        <w:pStyle w:val="Nagwek3"/>
        <w:tabs>
          <w:tab w:val="num" w:pos="851"/>
        </w:tabs>
        <w:spacing w:after="60"/>
        <w:ind w:left="851" w:hanging="425"/>
        <w:jc w:val="both"/>
        <w:rPr>
          <w:rFonts w:asciiTheme="majorHAnsi" w:hAnsiTheme="majorHAnsi"/>
          <w:i/>
          <w:sz w:val="20"/>
          <w:szCs w:val="20"/>
        </w:rPr>
      </w:pPr>
      <w:r w:rsidRPr="00251948">
        <w:rPr>
          <w:rFonts w:asciiTheme="majorHAnsi" w:hAnsiTheme="majorHAnsi"/>
          <w:sz w:val="20"/>
          <w:szCs w:val="20"/>
        </w:rPr>
        <w:t>Dopóki nie dochodzi do naruszenia prawa na Spotkaniu, wszelkie informacje oraz dokumenty wymieniane</w:t>
      </w:r>
      <w:r w:rsidR="003147A3" w:rsidRPr="00251948">
        <w:rPr>
          <w:rFonts w:asciiTheme="majorHAnsi" w:hAnsiTheme="majorHAnsi"/>
          <w:sz w:val="20"/>
          <w:szCs w:val="20"/>
        </w:rPr>
        <w:t xml:space="preserve"> </w:t>
      </w:r>
      <w:r w:rsidRPr="00251948">
        <w:rPr>
          <w:rFonts w:asciiTheme="majorHAnsi" w:hAnsiTheme="majorHAnsi"/>
          <w:sz w:val="20"/>
          <w:szCs w:val="20"/>
        </w:rPr>
        <w:t xml:space="preserve">w czasie Spotkania muszą być uznawane za poufne. Każdy uczestnik musi stosować się do zasad </w:t>
      </w:r>
      <w:r w:rsidR="001132F5" w:rsidRPr="00251948">
        <w:rPr>
          <w:rFonts w:asciiTheme="majorHAnsi" w:hAnsiTheme="majorHAnsi"/>
          <w:sz w:val="20"/>
          <w:szCs w:val="20"/>
        </w:rPr>
        <w:t xml:space="preserve">dotyczących </w:t>
      </w:r>
      <w:r w:rsidRPr="00251948">
        <w:rPr>
          <w:rFonts w:asciiTheme="majorHAnsi" w:hAnsiTheme="majorHAnsi"/>
          <w:sz w:val="20"/>
          <w:szCs w:val="20"/>
        </w:rPr>
        <w:t xml:space="preserve">prywatności i poufności dokumentów i nie wolno mu wyjawiać ani rozprzestrzeniać ich poza swoją organizacją bez wcześniejszej zgody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00EE5072" w:rsidRPr="00251948">
        <w:rPr>
          <w:rFonts w:asciiTheme="majorHAnsi" w:hAnsiTheme="majorHAnsi"/>
          <w:sz w:val="20"/>
          <w:szCs w:val="20"/>
        </w:rPr>
        <w:t>.</w:t>
      </w:r>
      <w:r w:rsidRPr="00251948">
        <w:rPr>
          <w:rFonts w:asciiTheme="majorHAnsi" w:hAnsiTheme="majorHAnsi"/>
          <w:i/>
          <w:sz w:val="20"/>
          <w:szCs w:val="20"/>
        </w:rPr>
        <w:t xml:space="preserve"> </w:t>
      </w:r>
    </w:p>
    <w:p w14:paraId="35C26D52" w14:textId="75979AD0" w:rsidR="001A321D" w:rsidRPr="00251948" w:rsidRDefault="001A321D" w:rsidP="003147A3">
      <w:pPr>
        <w:pStyle w:val="Nagwek3"/>
        <w:tabs>
          <w:tab w:val="num" w:pos="851"/>
        </w:tabs>
        <w:spacing w:after="60"/>
        <w:ind w:left="851" w:hanging="425"/>
        <w:jc w:val="both"/>
        <w:rPr>
          <w:rFonts w:asciiTheme="majorHAnsi" w:hAnsiTheme="majorHAnsi"/>
          <w:sz w:val="20"/>
          <w:szCs w:val="20"/>
        </w:rPr>
      </w:pPr>
      <w:r w:rsidRPr="00251948">
        <w:rPr>
          <w:rFonts w:asciiTheme="majorHAnsi" w:hAnsiTheme="majorHAnsi"/>
          <w:sz w:val="20"/>
          <w:szCs w:val="20"/>
        </w:rPr>
        <w:t xml:space="preserve">Zobowiązanie </w:t>
      </w:r>
      <w:r w:rsidR="00D51F1C" w:rsidRPr="00251948">
        <w:rPr>
          <w:rFonts w:asciiTheme="majorHAnsi" w:hAnsiTheme="majorHAnsi"/>
          <w:sz w:val="20"/>
          <w:szCs w:val="20"/>
        </w:rPr>
        <w:t xml:space="preserve">do </w:t>
      </w:r>
      <w:r w:rsidRPr="00251948">
        <w:rPr>
          <w:rFonts w:asciiTheme="majorHAnsi" w:hAnsiTheme="majorHAnsi"/>
          <w:sz w:val="20"/>
          <w:szCs w:val="20"/>
        </w:rPr>
        <w:t xml:space="preserve">poufności wynikające z </w:t>
      </w:r>
      <w:r w:rsidR="00D352A3" w:rsidRPr="00251948">
        <w:rPr>
          <w:rFonts w:asciiTheme="majorHAnsi" w:hAnsiTheme="majorHAnsi"/>
          <w:sz w:val="20"/>
          <w:szCs w:val="20"/>
        </w:rPr>
        <w:t xml:space="preserve">Polityki </w:t>
      </w:r>
      <w:proofErr w:type="spellStart"/>
      <w:r w:rsidR="00D352A3" w:rsidRPr="00251948">
        <w:rPr>
          <w:rFonts w:asciiTheme="majorHAnsi" w:hAnsiTheme="majorHAnsi"/>
          <w:sz w:val="20"/>
          <w:szCs w:val="20"/>
        </w:rPr>
        <w:t>Compliance</w:t>
      </w:r>
      <w:proofErr w:type="spellEnd"/>
      <w:r w:rsidRPr="00251948">
        <w:rPr>
          <w:rFonts w:asciiTheme="majorHAnsi" w:hAnsiTheme="majorHAnsi"/>
          <w:sz w:val="20"/>
          <w:szCs w:val="20"/>
        </w:rPr>
        <w:t xml:space="preserve"> wchodzi w życie od daty jego przyjęcia przez Walne Zgromadzenie. We wszelkich przypadkach zakończenia związku pomiędzy uczestnikiem a </w:t>
      </w:r>
      <w:r w:rsidR="0039646D">
        <w:rPr>
          <w:rFonts w:asciiTheme="majorHAnsi" w:hAnsiTheme="majorHAnsi"/>
          <w:sz w:val="20"/>
          <w:szCs w:val="20"/>
        </w:rPr>
        <w:t>APPLIA</w:t>
      </w:r>
      <w:r w:rsidR="00957908" w:rsidRPr="00251948">
        <w:rPr>
          <w:rFonts w:asciiTheme="majorHAnsi" w:hAnsiTheme="majorHAnsi"/>
          <w:sz w:val="20"/>
          <w:szCs w:val="20"/>
        </w:rPr>
        <w:t xml:space="preserve"> Polska</w:t>
      </w:r>
      <w:r w:rsidRPr="00251948">
        <w:rPr>
          <w:rFonts w:asciiTheme="majorHAnsi" w:hAnsiTheme="majorHAnsi"/>
          <w:sz w:val="20"/>
          <w:szCs w:val="20"/>
        </w:rPr>
        <w:t xml:space="preserve">, zobowiązanie do poufności będzie obowiązywać nadal przez okres kolejnych 3 (trzech) lat. </w:t>
      </w:r>
    </w:p>
    <w:p w14:paraId="7EE8A4A6" w14:textId="33BA98DB" w:rsidR="001A321D" w:rsidRPr="00BE4BFD" w:rsidRDefault="00CC0CA2" w:rsidP="008F3EE0">
      <w:pPr>
        <w:pStyle w:val="Nagwek2"/>
        <w:tabs>
          <w:tab w:val="num" w:pos="851"/>
        </w:tabs>
        <w:spacing w:after="40" w:line="276" w:lineRule="auto"/>
        <w:ind w:left="851" w:hanging="425"/>
        <w:rPr>
          <w:rFonts w:asciiTheme="majorHAnsi" w:hAnsiTheme="majorHAnsi"/>
          <w:bCs/>
          <w:color w:val="4F81BD" w:themeColor="accent1"/>
          <w:sz w:val="20"/>
          <w:szCs w:val="20"/>
        </w:rPr>
      </w:pPr>
      <w:r w:rsidRPr="00BE4BFD">
        <w:rPr>
          <w:rFonts w:asciiTheme="majorHAnsi" w:hAnsiTheme="majorHAnsi"/>
          <w:bCs/>
          <w:color w:val="4F81BD" w:themeColor="accent1"/>
          <w:sz w:val="20"/>
          <w:szCs w:val="20"/>
        </w:rPr>
        <w:t>Szkoleni</w:t>
      </w:r>
      <w:r w:rsidR="001E0E2E" w:rsidRPr="00BE4BFD">
        <w:rPr>
          <w:rFonts w:asciiTheme="majorHAnsi" w:hAnsiTheme="majorHAnsi"/>
          <w:bCs/>
          <w:color w:val="4F81BD" w:themeColor="accent1"/>
          <w:sz w:val="20"/>
          <w:szCs w:val="20"/>
        </w:rPr>
        <w:t>a</w:t>
      </w:r>
      <w:r w:rsidR="001A321D" w:rsidRPr="00BE4BFD">
        <w:rPr>
          <w:rFonts w:asciiTheme="majorHAnsi" w:hAnsiTheme="majorHAnsi"/>
          <w:bCs/>
          <w:color w:val="4F81BD" w:themeColor="accent1"/>
          <w:sz w:val="20"/>
          <w:szCs w:val="20"/>
        </w:rPr>
        <w:t xml:space="preserve"> </w:t>
      </w:r>
    </w:p>
    <w:p w14:paraId="6A2FB004" w14:textId="2B74E671" w:rsidR="00493DE6" w:rsidRPr="00251948" w:rsidRDefault="0039646D" w:rsidP="00F431D4">
      <w:pPr>
        <w:pStyle w:val="Nagwek3"/>
        <w:tabs>
          <w:tab w:val="num" w:pos="851"/>
        </w:tabs>
        <w:ind w:left="851" w:hanging="425"/>
        <w:jc w:val="both"/>
        <w:rPr>
          <w:rFonts w:asciiTheme="majorHAnsi" w:hAnsiTheme="majorHAnsi"/>
          <w:sz w:val="20"/>
          <w:szCs w:val="20"/>
        </w:rPr>
      </w:pPr>
      <w:r>
        <w:rPr>
          <w:rFonts w:asciiTheme="majorHAnsi" w:hAnsiTheme="majorHAnsi"/>
          <w:sz w:val="20"/>
          <w:szCs w:val="20"/>
        </w:rPr>
        <w:t>APPLIA</w:t>
      </w:r>
      <w:r w:rsidR="00DF6BD2" w:rsidRPr="00251948">
        <w:rPr>
          <w:rFonts w:asciiTheme="majorHAnsi" w:hAnsiTheme="majorHAnsi"/>
          <w:sz w:val="20"/>
          <w:szCs w:val="20"/>
        </w:rPr>
        <w:t xml:space="preserve"> Polska </w:t>
      </w:r>
      <w:r w:rsidR="007D60BB" w:rsidRPr="00251948">
        <w:rPr>
          <w:rFonts w:asciiTheme="majorHAnsi" w:hAnsiTheme="majorHAnsi"/>
          <w:sz w:val="20"/>
          <w:szCs w:val="20"/>
        </w:rPr>
        <w:t xml:space="preserve">organizuje </w:t>
      </w:r>
      <w:r w:rsidR="00F520C8" w:rsidRPr="00251948">
        <w:rPr>
          <w:rFonts w:asciiTheme="majorHAnsi" w:hAnsiTheme="majorHAnsi"/>
          <w:sz w:val="20"/>
          <w:szCs w:val="20"/>
        </w:rPr>
        <w:t>regularne</w:t>
      </w:r>
      <w:r w:rsidR="007D60BB" w:rsidRPr="00251948">
        <w:rPr>
          <w:rFonts w:asciiTheme="majorHAnsi" w:hAnsiTheme="majorHAnsi"/>
          <w:sz w:val="20"/>
          <w:szCs w:val="20"/>
        </w:rPr>
        <w:t xml:space="preserve"> szkolenia</w:t>
      </w:r>
      <w:r w:rsidR="00286518" w:rsidRPr="00251948">
        <w:rPr>
          <w:rFonts w:asciiTheme="majorHAnsi" w:hAnsiTheme="majorHAnsi"/>
          <w:sz w:val="20"/>
          <w:szCs w:val="20"/>
        </w:rPr>
        <w:t xml:space="preserve"> </w:t>
      </w:r>
      <w:r w:rsidR="00CC6B49" w:rsidRPr="00251948">
        <w:rPr>
          <w:rFonts w:asciiTheme="majorHAnsi" w:hAnsiTheme="majorHAnsi"/>
          <w:sz w:val="20"/>
          <w:szCs w:val="20"/>
        </w:rPr>
        <w:t>z zakresu prawa konkurencji (</w:t>
      </w:r>
      <w:proofErr w:type="spellStart"/>
      <w:r w:rsidR="00CC6B49" w:rsidRPr="00251948">
        <w:rPr>
          <w:rFonts w:asciiTheme="majorHAnsi" w:hAnsiTheme="majorHAnsi"/>
          <w:i/>
          <w:sz w:val="20"/>
          <w:szCs w:val="20"/>
        </w:rPr>
        <w:t>compliance</w:t>
      </w:r>
      <w:proofErr w:type="spellEnd"/>
      <w:r w:rsidR="00CC6B49" w:rsidRPr="00251948">
        <w:rPr>
          <w:rFonts w:asciiTheme="majorHAnsi" w:hAnsiTheme="majorHAnsi"/>
          <w:sz w:val="20"/>
          <w:szCs w:val="20"/>
        </w:rPr>
        <w:t xml:space="preserve">), </w:t>
      </w:r>
      <w:r w:rsidR="00286518" w:rsidRPr="00251948">
        <w:rPr>
          <w:rFonts w:asciiTheme="majorHAnsi" w:hAnsiTheme="majorHAnsi"/>
          <w:sz w:val="20"/>
          <w:szCs w:val="20"/>
        </w:rPr>
        <w:t>prowadzone przez prawników specjalizujących się w prawie konkurencji</w:t>
      </w:r>
      <w:r w:rsidR="00493DE6" w:rsidRPr="00251948">
        <w:rPr>
          <w:rFonts w:asciiTheme="majorHAnsi" w:hAnsiTheme="majorHAnsi"/>
          <w:sz w:val="20"/>
          <w:szCs w:val="20"/>
        </w:rPr>
        <w:t>:</w:t>
      </w:r>
    </w:p>
    <w:p w14:paraId="5E1000B8" w14:textId="64A94331" w:rsidR="007E5D73" w:rsidRPr="00251948" w:rsidRDefault="001348B0" w:rsidP="00F431D4">
      <w:pPr>
        <w:pStyle w:val="Nagwek4"/>
        <w:tabs>
          <w:tab w:val="clear" w:pos="737"/>
        </w:tabs>
        <w:ind w:left="851" w:firstLine="0"/>
        <w:jc w:val="both"/>
        <w:rPr>
          <w:rFonts w:asciiTheme="majorHAnsi" w:hAnsiTheme="majorHAnsi"/>
          <w:sz w:val="20"/>
          <w:szCs w:val="20"/>
        </w:rPr>
      </w:pPr>
      <w:r w:rsidRPr="00251948">
        <w:rPr>
          <w:rFonts w:asciiTheme="majorHAnsi" w:hAnsiTheme="majorHAnsi"/>
          <w:sz w:val="20"/>
          <w:szCs w:val="20"/>
        </w:rPr>
        <w:t xml:space="preserve"> </w:t>
      </w:r>
      <w:r w:rsidR="007E5D73" w:rsidRPr="00251948">
        <w:rPr>
          <w:rFonts w:asciiTheme="majorHAnsi" w:hAnsiTheme="majorHAnsi"/>
          <w:sz w:val="20"/>
          <w:szCs w:val="20"/>
        </w:rPr>
        <w:t xml:space="preserve">regularnie dla </w:t>
      </w:r>
      <w:r w:rsidRPr="00251948">
        <w:rPr>
          <w:rFonts w:asciiTheme="majorHAnsi" w:hAnsiTheme="majorHAnsi"/>
          <w:sz w:val="20"/>
          <w:szCs w:val="20"/>
        </w:rPr>
        <w:t>wszystkich swoich pracowników</w:t>
      </w:r>
      <w:r w:rsidR="007E5D73" w:rsidRPr="00251948">
        <w:rPr>
          <w:rFonts w:asciiTheme="majorHAnsi" w:hAnsiTheme="majorHAnsi"/>
          <w:sz w:val="20"/>
          <w:szCs w:val="20"/>
        </w:rPr>
        <w:t>;</w:t>
      </w:r>
    </w:p>
    <w:p w14:paraId="1489B74C" w14:textId="623C9491" w:rsidR="00DF6BD2" w:rsidRPr="00251948" w:rsidRDefault="007E5D73" w:rsidP="00F431D4">
      <w:pPr>
        <w:pStyle w:val="Nagwek4"/>
        <w:tabs>
          <w:tab w:val="clear" w:pos="737"/>
        </w:tabs>
        <w:ind w:left="851" w:firstLine="0"/>
        <w:jc w:val="both"/>
        <w:rPr>
          <w:rFonts w:asciiTheme="majorHAnsi" w:hAnsiTheme="majorHAnsi"/>
          <w:sz w:val="20"/>
          <w:szCs w:val="20"/>
        </w:rPr>
      </w:pPr>
      <w:r w:rsidRPr="00251948">
        <w:rPr>
          <w:rFonts w:asciiTheme="majorHAnsi" w:hAnsiTheme="majorHAnsi"/>
          <w:sz w:val="20"/>
          <w:szCs w:val="20"/>
        </w:rPr>
        <w:t xml:space="preserve">dla każdego nowego pracownika </w:t>
      </w:r>
      <w:r w:rsidR="0039646D">
        <w:rPr>
          <w:rFonts w:asciiTheme="majorHAnsi" w:hAnsiTheme="majorHAnsi"/>
          <w:sz w:val="20"/>
          <w:szCs w:val="20"/>
        </w:rPr>
        <w:t>APPLIA</w:t>
      </w:r>
      <w:r w:rsidRPr="00251948">
        <w:rPr>
          <w:rFonts w:asciiTheme="majorHAnsi" w:hAnsiTheme="majorHAnsi"/>
          <w:sz w:val="20"/>
          <w:szCs w:val="20"/>
        </w:rPr>
        <w:t xml:space="preserve"> Polska</w:t>
      </w:r>
      <w:r w:rsidR="00534FCE" w:rsidRPr="00251948">
        <w:rPr>
          <w:rFonts w:asciiTheme="majorHAnsi" w:hAnsiTheme="majorHAnsi"/>
          <w:sz w:val="20"/>
          <w:szCs w:val="20"/>
        </w:rPr>
        <w:t xml:space="preserve"> niezwłocznie po rozpoczęciu przez ni</w:t>
      </w:r>
      <w:r w:rsidR="003D4914" w:rsidRPr="00251948">
        <w:rPr>
          <w:rFonts w:asciiTheme="majorHAnsi" w:hAnsiTheme="majorHAnsi"/>
          <w:sz w:val="20"/>
          <w:szCs w:val="20"/>
        </w:rPr>
        <w:t>ego</w:t>
      </w:r>
      <w:r w:rsidR="00534FCE" w:rsidRPr="00251948">
        <w:rPr>
          <w:rFonts w:asciiTheme="majorHAnsi" w:hAnsiTheme="majorHAnsi"/>
          <w:sz w:val="20"/>
          <w:szCs w:val="20"/>
        </w:rPr>
        <w:t xml:space="preserve"> zatrudnienia</w:t>
      </w:r>
      <w:r w:rsidR="007D60BB" w:rsidRPr="00251948">
        <w:rPr>
          <w:rFonts w:asciiTheme="majorHAnsi" w:hAnsiTheme="majorHAnsi"/>
          <w:sz w:val="20"/>
          <w:szCs w:val="20"/>
        </w:rPr>
        <w:t>.</w:t>
      </w:r>
    </w:p>
    <w:p w14:paraId="400B6759" w14:textId="674BD235" w:rsidR="00B5171E" w:rsidRPr="00251948" w:rsidRDefault="00F61EFD" w:rsidP="001534EB">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Każdy z uczestników szkoleń</w:t>
      </w:r>
      <w:r w:rsidR="00BF0ACA" w:rsidRPr="00251948">
        <w:rPr>
          <w:rFonts w:asciiTheme="majorHAnsi" w:hAnsiTheme="majorHAnsi"/>
          <w:sz w:val="20"/>
          <w:szCs w:val="20"/>
        </w:rPr>
        <w:t>, o który</w:t>
      </w:r>
      <w:r w:rsidRPr="00251948">
        <w:rPr>
          <w:rFonts w:asciiTheme="majorHAnsi" w:hAnsiTheme="majorHAnsi"/>
          <w:sz w:val="20"/>
          <w:szCs w:val="20"/>
        </w:rPr>
        <w:t>ch</w:t>
      </w:r>
      <w:r w:rsidR="00BF0ACA" w:rsidRPr="00251948">
        <w:rPr>
          <w:rFonts w:asciiTheme="majorHAnsi" w:hAnsiTheme="majorHAnsi"/>
          <w:sz w:val="20"/>
          <w:szCs w:val="20"/>
        </w:rPr>
        <w:t xml:space="preserve"> mowa w ust. 10.</w:t>
      </w:r>
      <w:r w:rsidR="002F00D8" w:rsidRPr="00251948">
        <w:rPr>
          <w:rFonts w:asciiTheme="majorHAnsi" w:hAnsiTheme="majorHAnsi"/>
          <w:sz w:val="20"/>
          <w:szCs w:val="20"/>
        </w:rPr>
        <w:t>1</w:t>
      </w:r>
      <w:r w:rsidR="00BF0ACA" w:rsidRPr="00251948">
        <w:rPr>
          <w:rFonts w:asciiTheme="majorHAnsi" w:hAnsiTheme="majorHAnsi"/>
          <w:sz w:val="20"/>
          <w:szCs w:val="20"/>
        </w:rPr>
        <w:t>, potwierdza swój udział w nim poprzez złożenie podpisu</w:t>
      </w:r>
      <w:r w:rsidR="009B0AF5" w:rsidRPr="00251948">
        <w:rPr>
          <w:rFonts w:asciiTheme="majorHAnsi" w:hAnsiTheme="majorHAnsi"/>
          <w:sz w:val="20"/>
          <w:szCs w:val="20"/>
        </w:rPr>
        <w:t>, daty</w:t>
      </w:r>
      <w:r w:rsidR="00BF0ACA" w:rsidRPr="00251948">
        <w:rPr>
          <w:rFonts w:asciiTheme="majorHAnsi" w:hAnsiTheme="majorHAnsi"/>
          <w:sz w:val="20"/>
          <w:szCs w:val="20"/>
        </w:rPr>
        <w:t xml:space="preserve"> </w:t>
      </w:r>
      <w:r w:rsidR="009B0AF5" w:rsidRPr="00251948">
        <w:rPr>
          <w:rFonts w:asciiTheme="majorHAnsi" w:hAnsiTheme="majorHAnsi"/>
          <w:sz w:val="20"/>
          <w:szCs w:val="20"/>
        </w:rPr>
        <w:t xml:space="preserve">i oświadczenia o uczestnictwie w tym szkoleniu </w:t>
      </w:r>
      <w:r w:rsidR="00BF0ACA" w:rsidRPr="00251948">
        <w:rPr>
          <w:rFonts w:asciiTheme="majorHAnsi" w:hAnsiTheme="majorHAnsi"/>
          <w:sz w:val="20"/>
          <w:szCs w:val="20"/>
        </w:rPr>
        <w:t>pod programem</w:t>
      </w:r>
      <w:r w:rsidR="00855813" w:rsidRPr="00251948">
        <w:rPr>
          <w:rFonts w:asciiTheme="majorHAnsi" w:hAnsiTheme="majorHAnsi"/>
          <w:sz w:val="20"/>
          <w:szCs w:val="20"/>
        </w:rPr>
        <w:t xml:space="preserve"> przeprowadzonego</w:t>
      </w:r>
      <w:r w:rsidR="00BF0ACA" w:rsidRPr="00251948">
        <w:rPr>
          <w:rFonts w:asciiTheme="majorHAnsi" w:hAnsiTheme="majorHAnsi"/>
          <w:sz w:val="20"/>
          <w:szCs w:val="20"/>
        </w:rPr>
        <w:t xml:space="preserve"> szkolenia. </w:t>
      </w:r>
    </w:p>
    <w:p w14:paraId="3AA1E681" w14:textId="273E490C" w:rsidR="00E72CB5" w:rsidRPr="00251948" w:rsidRDefault="00E72CB5" w:rsidP="00E72CB5">
      <w:pPr>
        <w:pStyle w:val="Nagwek3"/>
        <w:tabs>
          <w:tab w:val="num" w:pos="851"/>
        </w:tabs>
        <w:ind w:left="851" w:hanging="425"/>
        <w:jc w:val="both"/>
        <w:rPr>
          <w:rFonts w:asciiTheme="majorHAnsi" w:hAnsiTheme="majorHAnsi"/>
          <w:sz w:val="20"/>
          <w:szCs w:val="20"/>
        </w:rPr>
      </w:pPr>
      <w:r w:rsidRPr="00251948">
        <w:rPr>
          <w:rFonts w:asciiTheme="majorHAnsi" w:hAnsiTheme="majorHAnsi"/>
          <w:sz w:val="20"/>
          <w:szCs w:val="20"/>
        </w:rPr>
        <w:t xml:space="preserve">Członkowie </w:t>
      </w:r>
      <w:r w:rsidR="0039646D">
        <w:rPr>
          <w:rFonts w:asciiTheme="majorHAnsi" w:hAnsiTheme="majorHAnsi"/>
          <w:sz w:val="20"/>
          <w:szCs w:val="20"/>
        </w:rPr>
        <w:t>APPLIA</w:t>
      </w:r>
      <w:r w:rsidRPr="00251948">
        <w:rPr>
          <w:rFonts w:asciiTheme="majorHAnsi" w:hAnsiTheme="majorHAnsi"/>
          <w:sz w:val="20"/>
          <w:szCs w:val="20"/>
        </w:rPr>
        <w:t xml:space="preserve"> Polska organizują we własnym zakresie regularne wewnętrzne szkolenia z zakresu prawa konkurencji (</w:t>
      </w:r>
      <w:proofErr w:type="spellStart"/>
      <w:r w:rsidRPr="00251948">
        <w:rPr>
          <w:rFonts w:asciiTheme="majorHAnsi" w:hAnsiTheme="majorHAnsi"/>
          <w:i/>
          <w:sz w:val="20"/>
          <w:szCs w:val="20"/>
        </w:rPr>
        <w:t>compliance</w:t>
      </w:r>
      <w:proofErr w:type="spellEnd"/>
      <w:r w:rsidRPr="00251948">
        <w:rPr>
          <w:rFonts w:asciiTheme="majorHAnsi" w:hAnsiTheme="majorHAnsi"/>
          <w:sz w:val="20"/>
          <w:szCs w:val="20"/>
        </w:rPr>
        <w:t xml:space="preserve">) dla swoich przedstawicieli. Szkolenia te powinny zapewniać, że osoby reprezentujące Członków </w:t>
      </w:r>
      <w:r w:rsidR="0039646D">
        <w:rPr>
          <w:rFonts w:asciiTheme="majorHAnsi" w:hAnsiTheme="majorHAnsi"/>
          <w:sz w:val="20"/>
          <w:szCs w:val="20"/>
        </w:rPr>
        <w:t>APPLIA</w:t>
      </w:r>
      <w:r w:rsidRPr="00251948">
        <w:rPr>
          <w:rFonts w:asciiTheme="majorHAnsi" w:hAnsiTheme="majorHAnsi"/>
          <w:sz w:val="20"/>
          <w:szCs w:val="20"/>
        </w:rPr>
        <w:t xml:space="preserve"> we wszelkich pracach czy Spotkaniach w ramach </w:t>
      </w:r>
      <w:r w:rsidR="0039646D">
        <w:rPr>
          <w:rFonts w:asciiTheme="majorHAnsi" w:hAnsiTheme="majorHAnsi"/>
          <w:sz w:val="20"/>
          <w:szCs w:val="20"/>
        </w:rPr>
        <w:t>APPLIA</w:t>
      </w:r>
      <w:r w:rsidRPr="00251948">
        <w:rPr>
          <w:rFonts w:asciiTheme="majorHAnsi" w:hAnsiTheme="majorHAnsi"/>
          <w:sz w:val="20"/>
          <w:szCs w:val="20"/>
        </w:rPr>
        <w:t xml:space="preserve"> Polska będą zawsze postępować zgodnie z regułami unijnego i polskiego prawa ochrony konkurencji, w tym zgodnie z niniejszą Polityka </w:t>
      </w:r>
      <w:proofErr w:type="spellStart"/>
      <w:r w:rsidRPr="00251948">
        <w:rPr>
          <w:rFonts w:asciiTheme="majorHAnsi" w:hAnsiTheme="majorHAnsi"/>
          <w:sz w:val="20"/>
          <w:szCs w:val="20"/>
        </w:rPr>
        <w:t>Compliance</w:t>
      </w:r>
      <w:proofErr w:type="spellEnd"/>
      <w:r w:rsidRPr="00251948">
        <w:rPr>
          <w:rFonts w:asciiTheme="majorHAnsi" w:hAnsiTheme="majorHAnsi"/>
          <w:sz w:val="20"/>
          <w:szCs w:val="20"/>
        </w:rPr>
        <w:t xml:space="preserve">. Członkowie </w:t>
      </w:r>
      <w:r w:rsidR="0039646D">
        <w:rPr>
          <w:rFonts w:asciiTheme="majorHAnsi" w:hAnsiTheme="majorHAnsi"/>
          <w:sz w:val="20"/>
          <w:szCs w:val="20"/>
        </w:rPr>
        <w:t>APPLIA</w:t>
      </w:r>
      <w:r w:rsidRPr="00251948">
        <w:rPr>
          <w:rFonts w:asciiTheme="majorHAnsi" w:hAnsiTheme="majorHAnsi"/>
          <w:sz w:val="20"/>
          <w:szCs w:val="20"/>
        </w:rPr>
        <w:t xml:space="preserve"> Polska udostępniają na prośbę Związku (wyłącznie do jego wiadomości) potwierdzenia przeprowadzania ww. szkoleń oraz wykorzystane materiały szkoleniowe.</w:t>
      </w:r>
    </w:p>
    <w:p w14:paraId="10EBC5AE" w14:textId="1D802782" w:rsidR="00EB1693" w:rsidRDefault="0039646D" w:rsidP="00E72CB5">
      <w:pPr>
        <w:pStyle w:val="Nagwek3"/>
        <w:tabs>
          <w:tab w:val="num" w:pos="851"/>
        </w:tabs>
        <w:ind w:left="851" w:hanging="425"/>
        <w:jc w:val="both"/>
        <w:rPr>
          <w:rFonts w:asciiTheme="majorHAnsi" w:hAnsiTheme="majorHAnsi"/>
          <w:sz w:val="20"/>
          <w:szCs w:val="20"/>
        </w:rPr>
      </w:pPr>
      <w:r>
        <w:rPr>
          <w:rFonts w:asciiTheme="majorHAnsi" w:hAnsiTheme="majorHAnsi"/>
          <w:sz w:val="20"/>
          <w:szCs w:val="20"/>
        </w:rPr>
        <w:t>APPLIA</w:t>
      </w:r>
      <w:r w:rsidR="00E72CB5" w:rsidRPr="00251948">
        <w:rPr>
          <w:rFonts w:asciiTheme="majorHAnsi" w:hAnsiTheme="majorHAnsi"/>
          <w:sz w:val="20"/>
          <w:szCs w:val="20"/>
        </w:rPr>
        <w:t xml:space="preserve"> Polska rekomenduje swoim członkom posiadanie </w:t>
      </w:r>
      <w:r w:rsidR="003B4563" w:rsidRPr="00251948">
        <w:rPr>
          <w:rFonts w:asciiTheme="majorHAnsi" w:hAnsiTheme="majorHAnsi"/>
          <w:sz w:val="20"/>
          <w:szCs w:val="20"/>
        </w:rPr>
        <w:t xml:space="preserve">własnej </w:t>
      </w:r>
      <w:r w:rsidR="00E72CB5" w:rsidRPr="00251948">
        <w:rPr>
          <w:rFonts w:asciiTheme="majorHAnsi" w:hAnsiTheme="majorHAnsi"/>
          <w:sz w:val="20"/>
          <w:szCs w:val="20"/>
        </w:rPr>
        <w:t xml:space="preserve">pisemnej polityki </w:t>
      </w:r>
      <w:proofErr w:type="spellStart"/>
      <w:r w:rsidR="00E72CB5" w:rsidRPr="00251948">
        <w:rPr>
          <w:rFonts w:asciiTheme="majorHAnsi" w:hAnsiTheme="majorHAnsi"/>
          <w:sz w:val="20"/>
          <w:szCs w:val="20"/>
        </w:rPr>
        <w:t>complian</w:t>
      </w:r>
      <w:r w:rsidR="003B4563" w:rsidRPr="00251948">
        <w:rPr>
          <w:rFonts w:asciiTheme="majorHAnsi" w:hAnsiTheme="majorHAnsi"/>
          <w:sz w:val="20"/>
          <w:szCs w:val="20"/>
        </w:rPr>
        <w:t>ce</w:t>
      </w:r>
      <w:proofErr w:type="spellEnd"/>
      <w:r w:rsidR="003B4563" w:rsidRPr="00251948">
        <w:rPr>
          <w:rFonts w:asciiTheme="majorHAnsi" w:hAnsiTheme="majorHAnsi"/>
          <w:sz w:val="20"/>
          <w:szCs w:val="20"/>
        </w:rPr>
        <w:t xml:space="preserve"> w zakresie prawa konkurencji, która </w:t>
      </w:r>
      <w:r w:rsidR="0047207E" w:rsidRPr="00251948">
        <w:rPr>
          <w:rFonts w:asciiTheme="majorHAnsi" w:hAnsiTheme="majorHAnsi"/>
          <w:sz w:val="20"/>
          <w:szCs w:val="20"/>
        </w:rPr>
        <w:t>uwzględniałaby</w:t>
      </w:r>
      <w:r w:rsidR="003B4563" w:rsidRPr="00251948">
        <w:rPr>
          <w:rFonts w:asciiTheme="majorHAnsi" w:hAnsiTheme="majorHAnsi"/>
          <w:sz w:val="20"/>
          <w:szCs w:val="20"/>
        </w:rPr>
        <w:t xml:space="preserve"> postanowienia Polityki </w:t>
      </w:r>
      <w:proofErr w:type="spellStart"/>
      <w:r w:rsidR="003B4563" w:rsidRPr="00251948">
        <w:rPr>
          <w:rFonts w:asciiTheme="majorHAnsi" w:hAnsiTheme="majorHAnsi"/>
          <w:sz w:val="20"/>
          <w:szCs w:val="20"/>
        </w:rPr>
        <w:t>Compliance</w:t>
      </w:r>
      <w:proofErr w:type="spellEnd"/>
      <w:r w:rsidR="003B4563" w:rsidRPr="00251948">
        <w:rPr>
          <w:rFonts w:asciiTheme="majorHAnsi" w:hAnsiTheme="majorHAnsi"/>
          <w:sz w:val="20"/>
          <w:szCs w:val="20"/>
        </w:rPr>
        <w:t xml:space="preserve"> </w:t>
      </w:r>
      <w:r>
        <w:rPr>
          <w:rFonts w:asciiTheme="majorHAnsi" w:hAnsiTheme="majorHAnsi"/>
          <w:sz w:val="20"/>
          <w:szCs w:val="20"/>
        </w:rPr>
        <w:t>APPLIA</w:t>
      </w:r>
      <w:r w:rsidR="003B4563" w:rsidRPr="00251948">
        <w:rPr>
          <w:rFonts w:asciiTheme="majorHAnsi" w:hAnsiTheme="majorHAnsi"/>
          <w:sz w:val="20"/>
          <w:szCs w:val="20"/>
        </w:rPr>
        <w:t xml:space="preserve"> Polska i nie pozostawałaby </w:t>
      </w:r>
      <w:r w:rsidR="0047207E" w:rsidRPr="00251948">
        <w:rPr>
          <w:rFonts w:asciiTheme="majorHAnsi" w:hAnsiTheme="majorHAnsi"/>
          <w:sz w:val="20"/>
          <w:szCs w:val="20"/>
        </w:rPr>
        <w:t>z nią w </w:t>
      </w:r>
      <w:r w:rsidR="003B4563" w:rsidRPr="00251948">
        <w:rPr>
          <w:rFonts w:asciiTheme="majorHAnsi" w:hAnsiTheme="majorHAnsi"/>
          <w:sz w:val="20"/>
          <w:szCs w:val="20"/>
        </w:rPr>
        <w:t>sprzeczności.</w:t>
      </w:r>
      <w:r w:rsidR="00EB1693">
        <w:rPr>
          <w:rFonts w:asciiTheme="majorHAnsi" w:hAnsiTheme="majorHAnsi"/>
          <w:sz w:val="20"/>
          <w:szCs w:val="20"/>
        </w:rPr>
        <w:br w:type="page"/>
      </w:r>
    </w:p>
    <w:p w14:paraId="2DD55F07" w14:textId="427632C0" w:rsidR="00EB1693" w:rsidRPr="00EB1693" w:rsidRDefault="00EB1693" w:rsidP="00EB1693">
      <w:pPr>
        <w:pStyle w:val="Nagwek2"/>
        <w:numPr>
          <w:ilvl w:val="0"/>
          <w:numId w:val="0"/>
        </w:numPr>
        <w:tabs>
          <w:tab w:val="num" w:pos="1163"/>
          <w:tab w:val="num" w:pos="10773"/>
        </w:tabs>
        <w:spacing w:after="40" w:line="276" w:lineRule="auto"/>
        <w:ind w:left="1163" w:hanging="737"/>
        <w:rPr>
          <w:rFonts w:ascii="Times New Roman" w:hAnsi="Times New Roman"/>
          <w:bCs/>
          <w:sz w:val="2"/>
          <w:szCs w:val="2"/>
        </w:rPr>
      </w:pPr>
    </w:p>
    <w:p w14:paraId="546310ED" w14:textId="77777777" w:rsidR="00EB1693" w:rsidRPr="00EB1693" w:rsidRDefault="00EB1693" w:rsidP="00EB1693">
      <w:pPr>
        <w:sectPr w:rsidR="00EB1693" w:rsidRPr="00EB1693" w:rsidSect="00A421E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8" w:right="849" w:bottom="426" w:left="284" w:header="0" w:footer="57" w:gutter="0"/>
          <w:paperSrc w:first="15" w:other="15"/>
          <w:cols w:num="2" w:space="227"/>
          <w:titlePg/>
          <w:docGrid w:linePitch="299"/>
        </w:sectPr>
      </w:pPr>
    </w:p>
    <w:p w14:paraId="76572DD7" w14:textId="47CB3947" w:rsidR="00EB1693" w:rsidRPr="00A421E8" w:rsidRDefault="00902E8B" w:rsidP="00902E8B">
      <w:pPr>
        <w:spacing w:after="120"/>
        <w:jc w:val="center"/>
        <w:rPr>
          <w:rFonts w:asciiTheme="minorHAnsi" w:hAnsiTheme="minorHAnsi"/>
          <w:b/>
          <w:color w:val="4F81BD" w:themeColor="accent1"/>
          <w:sz w:val="32"/>
        </w:rPr>
      </w:pPr>
      <w:r w:rsidRPr="00902E8B">
        <w:rPr>
          <w:rFonts w:asciiTheme="minorHAnsi" w:hAnsiTheme="minorHAnsi"/>
          <w:b/>
          <w:sz w:val="28"/>
        </w:rPr>
        <w:t>Załącznik:</w:t>
      </w:r>
      <w:r>
        <w:rPr>
          <w:rFonts w:asciiTheme="minorHAnsi" w:hAnsiTheme="minorHAnsi"/>
          <w:b/>
          <w:color w:val="4F81BD" w:themeColor="accent1"/>
          <w:sz w:val="28"/>
        </w:rPr>
        <w:t xml:space="preserve"> </w:t>
      </w:r>
      <w:r w:rsidR="00EB1693" w:rsidRPr="00A421E8">
        <w:rPr>
          <w:rFonts w:asciiTheme="minorHAnsi" w:hAnsiTheme="minorHAnsi"/>
          <w:b/>
          <w:color w:val="4F81BD" w:themeColor="accent1"/>
          <w:sz w:val="32"/>
        </w:rPr>
        <w:t xml:space="preserve">SKRÓCONA  POLITYKA COMPLIANCE W RAMACH </w:t>
      </w:r>
      <w:r w:rsidR="0039646D">
        <w:rPr>
          <w:rFonts w:asciiTheme="minorHAnsi" w:hAnsiTheme="minorHAnsi"/>
          <w:b/>
          <w:color w:val="4F81BD" w:themeColor="accent1"/>
          <w:sz w:val="32"/>
        </w:rPr>
        <w:t>APPLIA</w:t>
      </w:r>
      <w:r w:rsidR="00EB1693" w:rsidRPr="00A421E8">
        <w:rPr>
          <w:rFonts w:asciiTheme="minorHAnsi" w:hAnsiTheme="minorHAnsi"/>
          <w:b/>
          <w:color w:val="4F81BD" w:themeColor="accent1"/>
          <w:sz w:val="32"/>
        </w:rPr>
        <w:t xml:space="preserve"> POLSKA</w:t>
      </w:r>
    </w:p>
    <w:p w14:paraId="5B5F89B1" w14:textId="5E797C56" w:rsidR="00EB1693" w:rsidRPr="00A421E8" w:rsidRDefault="00EB1693" w:rsidP="00902E8B">
      <w:pPr>
        <w:pStyle w:val="Nagwek4"/>
        <w:numPr>
          <w:ilvl w:val="0"/>
          <w:numId w:val="43"/>
        </w:numPr>
        <w:spacing w:after="0" w:line="264" w:lineRule="auto"/>
        <w:ind w:left="1077"/>
        <w:rPr>
          <w:rFonts w:asciiTheme="minorHAnsi" w:hAnsiTheme="minorHAnsi"/>
          <w:b/>
          <w:color w:val="4F81BD" w:themeColor="accent1"/>
          <w:sz w:val="24"/>
        </w:rPr>
      </w:pPr>
      <w:r w:rsidRPr="00A421E8">
        <w:rPr>
          <w:rFonts w:asciiTheme="minorHAnsi" w:hAnsiTheme="minorHAnsi"/>
          <w:b/>
          <w:color w:val="4F81BD" w:themeColor="accent1"/>
          <w:sz w:val="24"/>
        </w:rPr>
        <w:t>POSTANOWIENIA OGÓLNE</w:t>
      </w:r>
    </w:p>
    <w:p w14:paraId="7B322EBA" w14:textId="15DBD2EA" w:rsidR="00EB1693" w:rsidRPr="003D62A2" w:rsidRDefault="00EB1693" w:rsidP="00902E8B">
      <w:pPr>
        <w:pStyle w:val="Akapitzlist"/>
        <w:numPr>
          <w:ilvl w:val="0"/>
          <w:numId w:val="39"/>
        </w:numPr>
        <w:spacing w:line="264" w:lineRule="auto"/>
        <w:jc w:val="both"/>
        <w:rPr>
          <w:rFonts w:asciiTheme="minorHAnsi" w:hAnsiTheme="minorHAnsi"/>
          <w:sz w:val="20"/>
          <w:szCs w:val="20"/>
        </w:rPr>
      </w:pPr>
      <w:r w:rsidRPr="003D62A2">
        <w:rPr>
          <w:rFonts w:asciiTheme="minorHAnsi" w:hAnsiTheme="minorHAnsi"/>
          <w:sz w:val="20"/>
          <w:szCs w:val="20"/>
        </w:rPr>
        <w:t xml:space="preserve">obowiązek przestrzegania prawa konkurencji spoczywa na każdym, kto jest zaangażowany w funkcjonowanie </w:t>
      </w:r>
      <w:r w:rsidR="0039646D">
        <w:rPr>
          <w:rFonts w:asciiTheme="minorHAnsi" w:hAnsiTheme="minorHAnsi"/>
          <w:sz w:val="20"/>
          <w:szCs w:val="20"/>
        </w:rPr>
        <w:t>APPLIA</w:t>
      </w:r>
      <w:r w:rsidRPr="003D62A2">
        <w:rPr>
          <w:rFonts w:asciiTheme="minorHAnsi" w:hAnsiTheme="minorHAnsi"/>
          <w:sz w:val="20"/>
          <w:szCs w:val="20"/>
        </w:rPr>
        <w:t xml:space="preserve"> Polska (w tym pracownikach przedsiębiorców będących członkami </w:t>
      </w:r>
      <w:r w:rsidR="0039646D">
        <w:rPr>
          <w:rFonts w:asciiTheme="minorHAnsi" w:hAnsiTheme="minorHAnsi"/>
          <w:sz w:val="20"/>
          <w:szCs w:val="20"/>
        </w:rPr>
        <w:t>APPLIA</w:t>
      </w:r>
      <w:r w:rsidRPr="003D62A2">
        <w:rPr>
          <w:rFonts w:asciiTheme="minorHAnsi" w:hAnsiTheme="minorHAnsi"/>
          <w:sz w:val="20"/>
          <w:szCs w:val="20"/>
        </w:rPr>
        <w:t xml:space="preserve"> Polska, którzy zostali wyznaczeni do pracy czy spotkań w ramach </w:t>
      </w:r>
      <w:r w:rsidR="0039646D">
        <w:rPr>
          <w:rFonts w:asciiTheme="minorHAnsi" w:hAnsiTheme="minorHAnsi"/>
          <w:sz w:val="20"/>
          <w:szCs w:val="20"/>
        </w:rPr>
        <w:t>APPLIA</w:t>
      </w:r>
      <w:r w:rsidRPr="003D62A2">
        <w:rPr>
          <w:rFonts w:asciiTheme="minorHAnsi" w:hAnsiTheme="minorHAnsi"/>
          <w:sz w:val="20"/>
          <w:szCs w:val="20"/>
        </w:rPr>
        <w:t xml:space="preserve"> Polska).</w:t>
      </w:r>
    </w:p>
    <w:p w14:paraId="4F379732" w14:textId="77777777" w:rsidR="00EB1693" w:rsidRPr="003D62A2" w:rsidRDefault="00EB1693" w:rsidP="00902E8B">
      <w:pPr>
        <w:pStyle w:val="Akapitzlist"/>
        <w:numPr>
          <w:ilvl w:val="0"/>
          <w:numId w:val="39"/>
        </w:numPr>
        <w:spacing w:line="264" w:lineRule="auto"/>
        <w:jc w:val="both"/>
        <w:rPr>
          <w:rFonts w:asciiTheme="minorHAnsi" w:hAnsiTheme="minorHAnsi"/>
          <w:sz w:val="20"/>
          <w:szCs w:val="20"/>
        </w:rPr>
      </w:pPr>
      <w:r w:rsidRPr="003D62A2">
        <w:rPr>
          <w:rFonts w:asciiTheme="minorHAnsi" w:hAnsiTheme="minorHAnsi"/>
          <w:sz w:val="20"/>
          <w:szCs w:val="20"/>
        </w:rPr>
        <w:t>naruszeniem prawa konkurencji mogą być nie tylko działania utrwalone na piśmie, ale także uzgodnienia ustne („poza protokołem”, poza formalnymi spotkaniami, w czasie lunchów czy przerw kawowych), korespondencja SMS-owa oraz elektroniczna.</w:t>
      </w:r>
    </w:p>
    <w:p w14:paraId="22B03C4C" w14:textId="77777777" w:rsidR="00EB1693" w:rsidRPr="003D62A2" w:rsidRDefault="00EB1693" w:rsidP="00902E8B">
      <w:pPr>
        <w:pStyle w:val="Akapitzlist"/>
        <w:numPr>
          <w:ilvl w:val="0"/>
          <w:numId w:val="39"/>
        </w:numPr>
        <w:spacing w:line="264" w:lineRule="auto"/>
        <w:jc w:val="both"/>
        <w:rPr>
          <w:rFonts w:asciiTheme="minorHAnsi" w:hAnsiTheme="minorHAnsi"/>
          <w:sz w:val="20"/>
          <w:szCs w:val="20"/>
        </w:rPr>
      </w:pPr>
      <w:r w:rsidRPr="003D62A2">
        <w:rPr>
          <w:rFonts w:asciiTheme="minorHAnsi" w:hAnsiTheme="minorHAnsi"/>
          <w:sz w:val="20"/>
          <w:szCs w:val="20"/>
        </w:rPr>
        <w:t>naruszeniem może być także samo (pasywne/bierne) otrzymanie wrażliwych czy strategicznych informacji, która nie powinna być ujawniona – konieczna jest wtedy wyraźna reakcja i publiczne zdystansowanie się od jakichkolwiek niedozwolonych uzgodnień, w tym żądanie zaprzestania rozprzestrzeniania czy kierowania tego typu informacji do przedsiębiorcy-adresata.</w:t>
      </w:r>
    </w:p>
    <w:p w14:paraId="5E05EEFF" w14:textId="77777777" w:rsidR="00EB1693" w:rsidRPr="003D62A2" w:rsidRDefault="00EB1693" w:rsidP="00902E8B">
      <w:pPr>
        <w:pStyle w:val="Akapitzlist"/>
        <w:numPr>
          <w:ilvl w:val="0"/>
          <w:numId w:val="39"/>
        </w:numPr>
        <w:spacing w:line="264" w:lineRule="auto"/>
        <w:jc w:val="both"/>
        <w:rPr>
          <w:rFonts w:asciiTheme="minorHAnsi" w:hAnsiTheme="minorHAnsi"/>
          <w:sz w:val="20"/>
          <w:szCs w:val="20"/>
        </w:rPr>
      </w:pPr>
      <w:r w:rsidRPr="003D62A2">
        <w:rPr>
          <w:rFonts w:asciiTheme="minorHAnsi" w:hAnsiTheme="minorHAnsi"/>
          <w:sz w:val="20"/>
          <w:szCs w:val="20"/>
        </w:rPr>
        <w:t>naruszenie przepisów prawa konkurencji może mieć daleko idące negatywne konsekwencje, takie jak wysokie kary pieniężne (nakładane na przedsiębiorców oraz na osoby zarządzające), roszczenia odszkodowawcze, a w pewnych przypadkach nawet postępowania karne (dotyczy zmów w przetargach publicznych).</w:t>
      </w:r>
    </w:p>
    <w:p w14:paraId="24AEA01A" w14:textId="77777777" w:rsidR="00EB1693" w:rsidRPr="003D62A2" w:rsidRDefault="00EB1693" w:rsidP="00902E8B">
      <w:pPr>
        <w:pStyle w:val="Akapitzlist"/>
        <w:numPr>
          <w:ilvl w:val="0"/>
          <w:numId w:val="39"/>
        </w:numPr>
        <w:spacing w:line="264" w:lineRule="auto"/>
        <w:jc w:val="both"/>
        <w:rPr>
          <w:rFonts w:asciiTheme="minorHAnsi" w:hAnsiTheme="minorHAnsi"/>
          <w:sz w:val="20"/>
          <w:szCs w:val="20"/>
        </w:rPr>
      </w:pPr>
      <w:r w:rsidRPr="003D62A2">
        <w:rPr>
          <w:rFonts w:asciiTheme="minorHAnsi" w:hAnsiTheme="minorHAnsi"/>
          <w:sz w:val="20"/>
          <w:szCs w:val="20"/>
        </w:rPr>
        <w:t>w przypadku jakichkolwiek wątpliwości odnośnie do zgodności działań z prawem konkurencji zalecana jest konsultacja z prawnikiem specjalizującym się w prawie konkurencji.</w:t>
      </w:r>
    </w:p>
    <w:p w14:paraId="5A40DBC3" w14:textId="7F2BD99E" w:rsidR="00EB1693" w:rsidRPr="003D62A2" w:rsidRDefault="00EB1693" w:rsidP="00B042A2">
      <w:pPr>
        <w:pStyle w:val="Akapitzlist"/>
        <w:numPr>
          <w:ilvl w:val="0"/>
          <w:numId w:val="39"/>
        </w:numPr>
        <w:spacing w:after="60" w:line="264" w:lineRule="auto"/>
        <w:ind w:left="714" w:hanging="357"/>
        <w:jc w:val="both"/>
        <w:rPr>
          <w:rFonts w:asciiTheme="minorHAnsi" w:hAnsiTheme="minorHAnsi"/>
          <w:b/>
          <w:sz w:val="20"/>
          <w:szCs w:val="20"/>
        </w:rPr>
      </w:pPr>
      <w:r w:rsidRPr="003D62A2">
        <w:rPr>
          <w:rFonts w:asciiTheme="minorHAnsi" w:hAnsiTheme="minorHAnsi"/>
          <w:b/>
          <w:sz w:val="20"/>
          <w:szCs w:val="20"/>
        </w:rPr>
        <w:t xml:space="preserve">pełna wersja </w:t>
      </w:r>
      <w:r w:rsidRPr="003D62A2">
        <w:rPr>
          <w:rFonts w:asciiTheme="minorHAnsi" w:hAnsiTheme="minorHAnsi"/>
          <w:b/>
          <w:i/>
          <w:sz w:val="20"/>
          <w:szCs w:val="20"/>
        </w:rPr>
        <w:t xml:space="preserve">Polityki </w:t>
      </w:r>
      <w:proofErr w:type="spellStart"/>
      <w:r w:rsidRPr="003D62A2">
        <w:rPr>
          <w:rFonts w:asciiTheme="minorHAnsi" w:hAnsiTheme="minorHAnsi"/>
          <w:b/>
          <w:i/>
          <w:sz w:val="20"/>
          <w:szCs w:val="20"/>
        </w:rPr>
        <w:t>Compliance</w:t>
      </w:r>
      <w:proofErr w:type="spellEnd"/>
      <w:r w:rsidRPr="003D62A2">
        <w:rPr>
          <w:rFonts w:asciiTheme="minorHAnsi" w:hAnsiTheme="minorHAnsi"/>
          <w:b/>
          <w:i/>
          <w:sz w:val="20"/>
          <w:szCs w:val="20"/>
        </w:rPr>
        <w:t xml:space="preserve"> </w:t>
      </w:r>
      <w:r w:rsidR="0039646D">
        <w:rPr>
          <w:rFonts w:asciiTheme="minorHAnsi" w:hAnsiTheme="minorHAnsi"/>
          <w:b/>
          <w:i/>
          <w:sz w:val="20"/>
          <w:szCs w:val="20"/>
        </w:rPr>
        <w:t>APPLIA</w:t>
      </w:r>
      <w:r w:rsidRPr="003D62A2">
        <w:rPr>
          <w:rFonts w:asciiTheme="minorHAnsi" w:hAnsiTheme="minorHAnsi"/>
          <w:b/>
          <w:i/>
          <w:sz w:val="20"/>
          <w:szCs w:val="20"/>
        </w:rPr>
        <w:t xml:space="preserve"> Polska</w:t>
      </w:r>
      <w:r w:rsidRPr="003D62A2">
        <w:rPr>
          <w:rFonts w:asciiTheme="minorHAnsi" w:hAnsiTheme="minorHAnsi"/>
          <w:b/>
          <w:sz w:val="20"/>
          <w:szCs w:val="20"/>
        </w:rPr>
        <w:t xml:space="preserve"> dostępna jest w siedzibie </w:t>
      </w:r>
      <w:r w:rsidR="0039646D">
        <w:rPr>
          <w:rFonts w:asciiTheme="minorHAnsi" w:hAnsiTheme="minorHAnsi"/>
          <w:b/>
          <w:sz w:val="20"/>
          <w:szCs w:val="20"/>
        </w:rPr>
        <w:t>APPLIA</w:t>
      </w:r>
      <w:r w:rsidRPr="003D62A2">
        <w:rPr>
          <w:rFonts w:asciiTheme="minorHAnsi" w:hAnsiTheme="minorHAnsi"/>
          <w:b/>
          <w:sz w:val="20"/>
          <w:szCs w:val="20"/>
        </w:rPr>
        <w:t xml:space="preserve"> Polska oraz na stronie internetowej </w:t>
      </w:r>
      <w:r w:rsidR="0039646D">
        <w:rPr>
          <w:rFonts w:asciiTheme="minorHAnsi" w:hAnsiTheme="minorHAnsi"/>
          <w:b/>
          <w:sz w:val="20"/>
          <w:szCs w:val="20"/>
        </w:rPr>
        <w:t>APPLIA</w:t>
      </w:r>
      <w:r w:rsidRPr="003D62A2">
        <w:rPr>
          <w:rFonts w:asciiTheme="minorHAnsi" w:hAnsiTheme="minorHAnsi"/>
          <w:b/>
          <w:sz w:val="20"/>
          <w:szCs w:val="20"/>
        </w:rPr>
        <w:t xml:space="preserve"> Polska: </w:t>
      </w:r>
      <w:hyperlink r:id="rId16" w:history="1">
        <w:r w:rsidRPr="003D62A2">
          <w:rPr>
            <w:rStyle w:val="Hipercze"/>
            <w:rFonts w:asciiTheme="minorHAnsi" w:hAnsiTheme="minorHAnsi"/>
            <w:b/>
            <w:sz w:val="20"/>
            <w:szCs w:val="20"/>
          </w:rPr>
          <w:t>http://www.</w:t>
        </w:r>
        <w:r w:rsidR="0039646D">
          <w:rPr>
            <w:rStyle w:val="Hipercze"/>
            <w:rFonts w:asciiTheme="minorHAnsi" w:hAnsiTheme="minorHAnsi"/>
            <w:b/>
            <w:sz w:val="20"/>
            <w:szCs w:val="20"/>
          </w:rPr>
          <w:t>APPLiA</w:t>
        </w:r>
        <w:r w:rsidRPr="003D62A2">
          <w:rPr>
            <w:rStyle w:val="Hipercze"/>
            <w:rFonts w:asciiTheme="minorHAnsi" w:hAnsiTheme="minorHAnsi"/>
            <w:b/>
            <w:sz w:val="20"/>
            <w:szCs w:val="20"/>
          </w:rPr>
          <w:t>polska.pl/</w:t>
        </w:r>
      </w:hyperlink>
      <w:r w:rsidRPr="003D62A2">
        <w:rPr>
          <w:rFonts w:asciiTheme="minorHAnsi" w:hAnsiTheme="minorHAnsi"/>
          <w:b/>
          <w:sz w:val="20"/>
          <w:szCs w:val="20"/>
        </w:rPr>
        <w:t>, a także może być przesłana drogą e-mailową na żądanie podmiotu zainteresowanego.</w:t>
      </w:r>
    </w:p>
    <w:p w14:paraId="053BAB46" w14:textId="07710F03" w:rsidR="00EB1693" w:rsidRPr="003D62A2" w:rsidRDefault="00EB1693" w:rsidP="00902E8B">
      <w:pPr>
        <w:pStyle w:val="Nagwek4"/>
        <w:numPr>
          <w:ilvl w:val="0"/>
          <w:numId w:val="43"/>
        </w:numPr>
        <w:spacing w:after="0" w:line="264" w:lineRule="auto"/>
        <w:ind w:left="1077"/>
        <w:rPr>
          <w:rFonts w:asciiTheme="minorHAnsi" w:hAnsiTheme="minorHAnsi"/>
          <w:b/>
          <w:color w:val="4F81BD" w:themeColor="accent1"/>
          <w:sz w:val="24"/>
        </w:rPr>
      </w:pPr>
      <w:r w:rsidRPr="003D62A2">
        <w:rPr>
          <w:rFonts w:asciiTheme="minorHAnsi" w:hAnsiTheme="minorHAnsi"/>
          <w:b/>
          <w:color w:val="4F81BD" w:themeColor="accent1"/>
          <w:sz w:val="24"/>
        </w:rPr>
        <w:t xml:space="preserve">JAK ZACHOWYWAĆ SIĘ, CO ROBIĆ PODCZAS SPOTKAŃ </w:t>
      </w:r>
      <w:r w:rsidR="0039646D">
        <w:rPr>
          <w:rFonts w:asciiTheme="minorHAnsi" w:hAnsiTheme="minorHAnsi"/>
          <w:b/>
          <w:color w:val="4F81BD" w:themeColor="accent1"/>
          <w:sz w:val="24"/>
        </w:rPr>
        <w:t>APPLIA</w:t>
      </w:r>
      <w:r w:rsidRPr="003D62A2">
        <w:rPr>
          <w:rFonts w:asciiTheme="minorHAnsi" w:hAnsiTheme="minorHAnsi"/>
          <w:b/>
          <w:color w:val="4F81BD" w:themeColor="accent1"/>
          <w:sz w:val="24"/>
        </w:rPr>
        <w:t xml:space="preserve"> POLSKA (DO’S)</w:t>
      </w:r>
    </w:p>
    <w:p w14:paraId="5D265154" w14:textId="6214D07A" w:rsidR="00EB1693" w:rsidRPr="003D62A2" w:rsidRDefault="00EB1693" w:rsidP="00902E8B">
      <w:pPr>
        <w:pStyle w:val="Akapitzlist"/>
        <w:numPr>
          <w:ilvl w:val="0"/>
          <w:numId w:val="40"/>
        </w:numPr>
        <w:spacing w:line="264" w:lineRule="auto"/>
        <w:jc w:val="both"/>
        <w:rPr>
          <w:rFonts w:asciiTheme="minorHAnsi" w:hAnsiTheme="minorHAnsi"/>
          <w:sz w:val="20"/>
          <w:szCs w:val="18"/>
        </w:rPr>
      </w:pPr>
      <w:r w:rsidRPr="003D62A2">
        <w:rPr>
          <w:rFonts w:asciiTheme="minorHAnsi" w:hAnsiTheme="minorHAnsi"/>
          <w:sz w:val="20"/>
          <w:szCs w:val="18"/>
        </w:rPr>
        <w:t xml:space="preserve">każde spotkanie w ramach </w:t>
      </w:r>
      <w:r w:rsidR="0039646D">
        <w:rPr>
          <w:rFonts w:asciiTheme="minorHAnsi" w:hAnsiTheme="minorHAnsi"/>
          <w:sz w:val="20"/>
          <w:szCs w:val="18"/>
        </w:rPr>
        <w:t>APPLIA</w:t>
      </w:r>
      <w:r w:rsidRPr="003D62A2">
        <w:rPr>
          <w:rFonts w:asciiTheme="minorHAnsi" w:hAnsiTheme="minorHAnsi"/>
          <w:sz w:val="20"/>
          <w:szCs w:val="18"/>
        </w:rPr>
        <w:t xml:space="preserve"> Polska powinno odbywać się według wcześniej ustalonej, zweryfikowanej oraz znanej wcześniej agendy (porządku) spotkania.</w:t>
      </w:r>
    </w:p>
    <w:p w14:paraId="220AE680" w14:textId="77777777" w:rsidR="00EB1693" w:rsidRPr="003D62A2" w:rsidRDefault="00EB1693" w:rsidP="00902E8B">
      <w:pPr>
        <w:pStyle w:val="Akapitzlist"/>
        <w:numPr>
          <w:ilvl w:val="0"/>
          <w:numId w:val="40"/>
        </w:numPr>
        <w:spacing w:line="264" w:lineRule="auto"/>
        <w:jc w:val="both"/>
        <w:rPr>
          <w:rFonts w:asciiTheme="minorHAnsi" w:hAnsiTheme="minorHAnsi"/>
          <w:sz w:val="20"/>
          <w:szCs w:val="18"/>
        </w:rPr>
      </w:pPr>
      <w:r w:rsidRPr="003D62A2">
        <w:rPr>
          <w:rFonts w:asciiTheme="minorHAnsi" w:hAnsiTheme="minorHAnsi"/>
          <w:sz w:val="20"/>
          <w:szCs w:val="18"/>
        </w:rPr>
        <w:t>jeśli masz zastrzeżenia co do legalności dyskutowanych kwestii, wnieś o odroczenie dyskusji i zapewnij odnotowanie tego faktu w protokole.</w:t>
      </w:r>
    </w:p>
    <w:p w14:paraId="17396DF5" w14:textId="77777777" w:rsidR="00EB1693" w:rsidRPr="003D62A2" w:rsidRDefault="00EB1693" w:rsidP="00902E8B">
      <w:pPr>
        <w:pStyle w:val="Akapitzlist"/>
        <w:numPr>
          <w:ilvl w:val="0"/>
          <w:numId w:val="40"/>
        </w:numPr>
        <w:spacing w:line="264" w:lineRule="auto"/>
        <w:jc w:val="both"/>
        <w:rPr>
          <w:rFonts w:asciiTheme="minorHAnsi" w:hAnsiTheme="minorHAnsi"/>
          <w:sz w:val="20"/>
          <w:szCs w:val="18"/>
        </w:rPr>
      </w:pPr>
      <w:r w:rsidRPr="003D62A2">
        <w:rPr>
          <w:rFonts w:asciiTheme="minorHAnsi" w:hAnsiTheme="minorHAnsi"/>
          <w:sz w:val="20"/>
          <w:szCs w:val="18"/>
        </w:rPr>
        <w:t>jeśli mimo wszystko dyskusja nie zostanie odroczona, opuść Spotkanie i upewnij się, że fakt ten został odnotowany w protokole spotkania.</w:t>
      </w:r>
    </w:p>
    <w:p w14:paraId="113BFEFD" w14:textId="2788DBB6" w:rsidR="00EB1693" w:rsidRPr="003D62A2" w:rsidRDefault="00EB1693" w:rsidP="00902E8B">
      <w:pPr>
        <w:pStyle w:val="Akapitzlist"/>
        <w:numPr>
          <w:ilvl w:val="0"/>
          <w:numId w:val="40"/>
        </w:numPr>
        <w:spacing w:line="264" w:lineRule="auto"/>
        <w:jc w:val="both"/>
        <w:rPr>
          <w:rFonts w:asciiTheme="minorHAnsi" w:hAnsiTheme="minorHAnsi"/>
          <w:sz w:val="20"/>
          <w:szCs w:val="18"/>
        </w:rPr>
      </w:pPr>
      <w:r w:rsidRPr="003D62A2">
        <w:rPr>
          <w:rFonts w:asciiTheme="minorHAnsi" w:hAnsiTheme="minorHAnsi"/>
          <w:sz w:val="20"/>
          <w:szCs w:val="18"/>
        </w:rPr>
        <w:t xml:space="preserve">jeśli podejrzewasz, że doszło do naruszenia prawa konkurencji, niezwłocznie poinformuj o tym Prezesa lub Dyrektora Generalnego </w:t>
      </w:r>
      <w:r w:rsidR="0039646D">
        <w:rPr>
          <w:rFonts w:asciiTheme="minorHAnsi" w:hAnsiTheme="minorHAnsi"/>
          <w:sz w:val="20"/>
          <w:szCs w:val="18"/>
        </w:rPr>
        <w:t>APPLIA</w:t>
      </w:r>
      <w:r w:rsidRPr="003D62A2">
        <w:rPr>
          <w:rFonts w:asciiTheme="minorHAnsi" w:hAnsiTheme="minorHAnsi"/>
          <w:sz w:val="20"/>
          <w:szCs w:val="18"/>
        </w:rPr>
        <w:t xml:space="preserve"> Polska.</w:t>
      </w:r>
    </w:p>
    <w:p w14:paraId="45B1DF1D" w14:textId="62E70830" w:rsidR="00EB1693" w:rsidRPr="003D62A2" w:rsidRDefault="00EB1693" w:rsidP="00902E8B">
      <w:pPr>
        <w:pStyle w:val="Akapitzlist"/>
        <w:numPr>
          <w:ilvl w:val="0"/>
          <w:numId w:val="40"/>
        </w:numPr>
        <w:spacing w:line="264" w:lineRule="auto"/>
        <w:jc w:val="both"/>
        <w:rPr>
          <w:rFonts w:asciiTheme="minorHAnsi" w:hAnsiTheme="minorHAnsi"/>
          <w:sz w:val="20"/>
          <w:szCs w:val="18"/>
        </w:rPr>
      </w:pPr>
      <w:r w:rsidRPr="003D62A2">
        <w:rPr>
          <w:rFonts w:asciiTheme="minorHAnsi" w:hAnsiTheme="minorHAnsi"/>
          <w:sz w:val="20"/>
          <w:szCs w:val="18"/>
        </w:rPr>
        <w:t xml:space="preserve">podczas spotkań </w:t>
      </w:r>
      <w:r w:rsidR="0039646D">
        <w:rPr>
          <w:rFonts w:asciiTheme="minorHAnsi" w:hAnsiTheme="minorHAnsi"/>
          <w:sz w:val="20"/>
          <w:szCs w:val="18"/>
        </w:rPr>
        <w:t>APPLIA</w:t>
      </w:r>
      <w:r w:rsidRPr="003D62A2">
        <w:rPr>
          <w:rFonts w:asciiTheme="minorHAnsi" w:hAnsiTheme="minorHAnsi"/>
          <w:sz w:val="20"/>
          <w:szCs w:val="18"/>
        </w:rPr>
        <w:t xml:space="preserve"> Polska dozwolone jest omawianie jedynie danych zagregowanych, statystycznych (tj. uniemożliwiających ich przypisanie poszczególnym przedsiębiorcom).</w:t>
      </w:r>
    </w:p>
    <w:p w14:paraId="63F98624" w14:textId="77777777" w:rsidR="00EB1693" w:rsidRPr="003D62A2" w:rsidRDefault="00EB1693" w:rsidP="00902E8B">
      <w:pPr>
        <w:pStyle w:val="Akapitzlist"/>
        <w:numPr>
          <w:ilvl w:val="0"/>
          <w:numId w:val="40"/>
        </w:numPr>
        <w:spacing w:line="264" w:lineRule="auto"/>
        <w:jc w:val="both"/>
        <w:rPr>
          <w:rFonts w:asciiTheme="minorHAnsi" w:hAnsiTheme="minorHAnsi"/>
          <w:sz w:val="20"/>
          <w:szCs w:val="18"/>
        </w:rPr>
        <w:sectPr w:rsidR="00EB1693" w:rsidRPr="003D62A2" w:rsidSect="00EB1693">
          <w:type w:val="continuous"/>
          <w:pgSz w:w="11906" w:h="16838" w:code="9"/>
          <w:pgMar w:top="568" w:right="849" w:bottom="426" w:left="284" w:header="142" w:footer="283" w:gutter="0"/>
          <w:paperSrc w:first="15" w:other="15"/>
          <w:cols w:space="227"/>
          <w:titlePg/>
          <w:docGrid w:linePitch="299"/>
        </w:sectPr>
      </w:pPr>
    </w:p>
    <w:p w14:paraId="53C94602" w14:textId="21FA4A79" w:rsidR="00EB1693" w:rsidRPr="003D62A2" w:rsidRDefault="00EB1693" w:rsidP="00167FB5">
      <w:pPr>
        <w:pStyle w:val="Akapitzlist"/>
        <w:numPr>
          <w:ilvl w:val="0"/>
          <w:numId w:val="40"/>
        </w:numPr>
        <w:spacing w:after="60" w:line="264" w:lineRule="auto"/>
        <w:ind w:left="714" w:hanging="357"/>
        <w:jc w:val="both"/>
        <w:rPr>
          <w:rFonts w:asciiTheme="minorHAnsi" w:hAnsiTheme="minorHAnsi"/>
          <w:sz w:val="20"/>
          <w:szCs w:val="18"/>
        </w:rPr>
      </w:pPr>
      <w:r w:rsidRPr="003D62A2">
        <w:rPr>
          <w:rFonts w:asciiTheme="minorHAnsi" w:hAnsiTheme="minorHAnsi"/>
          <w:sz w:val="20"/>
          <w:szCs w:val="18"/>
        </w:rPr>
        <w:t>co do zasady, ujawnianie niezagregowanych danych historycznych (zwłaszcza starszych niż jeden rok) wiąże się z niskim prawdopodobieństwem naruszenia prawa konkurencji; w sprawach wątpliwych zalecamy jednak konsultację z prawnikiem specjalizującym się w prawie konkurencji (zazwyczaj ocena możliwa jest jedynie na podstawie konkretnych okoliczności sprawy).</w:t>
      </w:r>
    </w:p>
    <w:p w14:paraId="6B8F98D6" w14:textId="1E037D4D" w:rsidR="00EB1693" w:rsidRPr="003D62A2" w:rsidRDefault="00EB1693" w:rsidP="00902E8B">
      <w:pPr>
        <w:pStyle w:val="Nagwek4"/>
        <w:numPr>
          <w:ilvl w:val="0"/>
          <w:numId w:val="43"/>
        </w:numPr>
        <w:spacing w:after="0" w:line="264" w:lineRule="auto"/>
        <w:ind w:left="1077"/>
        <w:rPr>
          <w:rFonts w:asciiTheme="minorHAnsi" w:hAnsiTheme="minorHAnsi"/>
          <w:b/>
          <w:color w:val="4F81BD" w:themeColor="accent1"/>
          <w:sz w:val="24"/>
        </w:rPr>
      </w:pPr>
      <w:r w:rsidRPr="003D62A2">
        <w:rPr>
          <w:rFonts w:asciiTheme="minorHAnsi" w:hAnsiTheme="minorHAnsi"/>
          <w:b/>
          <w:color w:val="4F81BD" w:themeColor="accent1"/>
          <w:sz w:val="24"/>
        </w:rPr>
        <w:t xml:space="preserve">CZEGO NIE ROBIĆ PODCZAS SPOTKAŃ </w:t>
      </w:r>
      <w:r w:rsidR="0039646D">
        <w:rPr>
          <w:rFonts w:asciiTheme="minorHAnsi" w:hAnsiTheme="minorHAnsi"/>
          <w:b/>
          <w:color w:val="4F81BD" w:themeColor="accent1"/>
          <w:sz w:val="24"/>
        </w:rPr>
        <w:t>APPLIA</w:t>
      </w:r>
      <w:r w:rsidRPr="003D62A2">
        <w:rPr>
          <w:rFonts w:asciiTheme="minorHAnsi" w:hAnsiTheme="minorHAnsi"/>
          <w:b/>
          <w:color w:val="4F81BD" w:themeColor="accent1"/>
          <w:sz w:val="24"/>
        </w:rPr>
        <w:t xml:space="preserve"> POLSKA (DON’TS)</w:t>
      </w:r>
    </w:p>
    <w:p w14:paraId="7EE728F9" w14:textId="77777777" w:rsidR="00EB1693" w:rsidRPr="003D62A2" w:rsidRDefault="00EB1693" w:rsidP="00902E8B">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nie ujawniaj lub nie wymieniaj (w żadnej formie) indywidualnych, wrażliwych informacji czy danych strategicznych, takich jak: ceny (obecne i przyszłe, rabaty, podwyżki lub obniżki cen), marże, listy klientów, koszty produkcji, wielkość produkcji, obroty, zyski, wielkość sprzedaży, plany sprzedaży, moce produkcyjne, plany marketingowe, planowane inwestycje, stosowane technologie czy programy badań i rozwoju, danych dotyczących udziałów rynkowych chyba, że takie informacje są już publicznie dostępne dla każdego konkurenta lub klienta (np. w Internecie).</w:t>
      </w:r>
    </w:p>
    <w:p w14:paraId="051BD391" w14:textId="77777777" w:rsidR="00EB1693" w:rsidRPr="003D62A2" w:rsidRDefault="00EB1693" w:rsidP="00902E8B">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ujawnienie czy wymiana danych aktualnych lub przyszłych związane jest z największym ryzykiem na gruncie prawa konkurencji.</w:t>
      </w:r>
    </w:p>
    <w:p w14:paraId="179025F0" w14:textId="77777777" w:rsidR="00EB1693" w:rsidRPr="003D62A2" w:rsidRDefault="00EB1693" w:rsidP="00902E8B">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nie uzgadniaj z konkurentami aktualnych lub przyszłych cen, ich składników, rabatów ani strategii cenowej; nawet ogólnikowe nawiązanie podczas spotkania czy rozmowy może stanowić naruszenie.</w:t>
      </w:r>
    </w:p>
    <w:p w14:paraId="100C2DE0" w14:textId="77777777" w:rsidR="00EB1693" w:rsidRPr="003D62A2" w:rsidRDefault="00EB1693" w:rsidP="00902E8B">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nie uzgadniaj z konkurentami oraz nie dziel (nie przydzielaj) terytoriów czy obszarów, na których prowadzona będzie działalność poszczególnych konkurentów, nie dokonuj podziału klientów lub ustaleń dotyczących sposobu selekcji i klasyfikacji klientów.</w:t>
      </w:r>
    </w:p>
    <w:p w14:paraId="3E489B01" w14:textId="77777777" w:rsidR="00EB1693" w:rsidRPr="003D62A2" w:rsidRDefault="00EB1693" w:rsidP="00902E8B">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 xml:space="preserve">nie uzgadniaj z konkurentami ograniczenia produkcji czy sprzedaży, nie rezygnuj z produkcji lub sprzedaży towarów na rzecz konkurentów lub w porozumieniu z nimi. </w:t>
      </w:r>
    </w:p>
    <w:p w14:paraId="4155A631" w14:textId="77777777" w:rsidR="00A421E8" w:rsidRPr="003D62A2" w:rsidRDefault="00EB1693" w:rsidP="00EE336C">
      <w:pPr>
        <w:pStyle w:val="Akapitzlist"/>
        <w:numPr>
          <w:ilvl w:val="0"/>
          <w:numId w:val="41"/>
        </w:numPr>
        <w:spacing w:line="264" w:lineRule="auto"/>
        <w:jc w:val="both"/>
        <w:rPr>
          <w:rFonts w:asciiTheme="minorHAnsi" w:hAnsiTheme="minorHAnsi"/>
          <w:sz w:val="20"/>
          <w:szCs w:val="18"/>
        </w:rPr>
      </w:pPr>
      <w:r w:rsidRPr="003D62A2">
        <w:rPr>
          <w:rFonts w:asciiTheme="minorHAnsi" w:hAnsiTheme="minorHAnsi"/>
          <w:sz w:val="20"/>
          <w:szCs w:val="18"/>
        </w:rPr>
        <w:t>nie bojkotuj: nie uzgadniaj z konkurentem, że nie będziesz współpracować z danym przedsiębiorcą ani nie uzgadniaj warunków dostaw i płatności w transakcjach ze stroną trzecią.</w:t>
      </w:r>
    </w:p>
    <w:p w14:paraId="0AEB3C10" w14:textId="2D29A7D8" w:rsidR="00EB1693" w:rsidRPr="003D62A2" w:rsidRDefault="00EB1693" w:rsidP="00A421E8">
      <w:pPr>
        <w:pStyle w:val="Akapitzlist"/>
        <w:numPr>
          <w:ilvl w:val="0"/>
          <w:numId w:val="41"/>
        </w:numPr>
        <w:tabs>
          <w:tab w:val="num" w:pos="4707"/>
        </w:tabs>
        <w:spacing w:line="264" w:lineRule="auto"/>
        <w:jc w:val="both"/>
        <w:rPr>
          <w:rFonts w:asciiTheme="minorHAnsi" w:hAnsiTheme="minorHAnsi"/>
          <w:sz w:val="20"/>
          <w:szCs w:val="18"/>
        </w:rPr>
        <w:sectPr w:rsidR="00EB1693" w:rsidRPr="003D62A2" w:rsidSect="00EB1693">
          <w:type w:val="continuous"/>
          <w:pgSz w:w="11906" w:h="16838" w:code="9"/>
          <w:pgMar w:top="568" w:right="849" w:bottom="426" w:left="284" w:header="142" w:footer="283" w:gutter="0"/>
          <w:paperSrc w:first="15" w:other="15"/>
          <w:cols w:space="227"/>
          <w:titlePg/>
          <w:docGrid w:linePitch="299"/>
        </w:sectPr>
      </w:pPr>
      <w:r w:rsidRPr="003D62A2">
        <w:rPr>
          <w:rFonts w:asciiTheme="minorHAnsi" w:hAnsiTheme="minorHAnsi"/>
          <w:sz w:val="20"/>
          <w:szCs w:val="18"/>
        </w:rPr>
        <w:t>nie uzgadniaj wstrzymywania wdrażania nowych technologii ani nie ujawniaj danych o badaniach i rozwoju, jeśli może to prowadzić to do ograniczenia konkurencji, a nie ma uzasadnienia dla takiego ujawnienia (np. w posta</w:t>
      </w:r>
      <w:r w:rsidR="00A87C5D">
        <w:rPr>
          <w:rFonts w:asciiTheme="minorHAnsi" w:hAnsiTheme="minorHAnsi"/>
          <w:sz w:val="20"/>
          <w:szCs w:val="18"/>
        </w:rPr>
        <w:t>ci skutków prokonkurencyjnych).</w:t>
      </w:r>
    </w:p>
    <w:p w14:paraId="077AB1BB" w14:textId="3FB2F9DD" w:rsidR="00B5171E" w:rsidRPr="00251948" w:rsidRDefault="00B5171E" w:rsidP="00A87C5D">
      <w:pPr>
        <w:pStyle w:val="Nagwek3"/>
        <w:numPr>
          <w:ilvl w:val="0"/>
          <w:numId w:val="0"/>
        </w:numPr>
        <w:tabs>
          <w:tab w:val="num" w:pos="4707"/>
        </w:tabs>
        <w:jc w:val="both"/>
        <w:rPr>
          <w:rFonts w:asciiTheme="majorHAnsi" w:hAnsiTheme="majorHAnsi"/>
          <w:sz w:val="20"/>
          <w:szCs w:val="20"/>
        </w:rPr>
      </w:pPr>
    </w:p>
    <w:sectPr w:rsidR="00B5171E" w:rsidRPr="00251948" w:rsidSect="00BE4BFD">
      <w:type w:val="continuous"/>
      <w:pgSz w:w="11906" w:h="16838" w:code="9"/>
      <w:pgMar w:top="568" w:right="849" w:bottom="426" w:left="284" w:header="142" w:footer="283" w:gutter="0"/>
      <w:paperSrc w:first="15" w:other="15"/>
      <w:cols w:num="2" w:space="22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B22F" w14:textId="77777777" w:rsidR="00AB5C52" w:rsidRDefault="00AB5C52">
      <w:r>
        <w:separator/>
      </w:r>
    </w:p>
  </w:endnote>
  <w:endnote w:type="continuationSeparator" w:id="0">
    <w:p w14:paraId="477B8C65" w14:textId="77777777" w:rsidR="00AB5C52" w:rsidRDefault="00AB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p;Y Font">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0DCB" w14:textId="77777777" w:rsidR="00373762" w:rsidRDefault="00BB7023">
    <w:pPr>
      <w:pStyle w:val="Stopka"/>
      <w:framePr w:wrap="around" w:vAnchor="text" w:hAnchor="margin" w:xAlign="right" w:y="1"/>
      <w:rPr>
        <w:rStyle w:val="Numerstrony"/>
      </w:rPr>
    </w:pPr>
    <w:r>
      <w:rPr>
        <w:rStyle w:val="Numerstrony"/>
      </w:rPr>
      <w:fldChar w:fldCharType="begin"/>
    </w:r>
    <w:r w:rsidR="00373762">
      <w:rPr>
        <w:rStyle w:val="Numerstrony"/>
      </w:rPr>
      <w:instrText xml:space="preserve">PAGE  </w:instrText>
    </w:r>
    <w:r>
      <w:rPr>
        <w:rStyle w:val="Numerstrony"/>
      </w:rPr>
      <w:fldChar w:fldCharType="separate"/>
    </w:r>
    <w:r w:rsidR="00373762">
      <w:rPr>
        <w:rStyle w:val="Numerstrony"/>
        <w:noProof/>
      </w:rPr>
      <w:t>2</w:t>
    </w:r>
    <w:r>
      <w:rPr>
        <w:rStyle w:val="Numerstrony"/>
      </w:rPr>
      <w:fldChar w:fldCharType="end"/>
    </w:r>
  </w:p>
  <w:p w14:paraId="34A228EC" w14:textId="77777777" w:rsidR="00373762" w:rsidRDefault="00373762">
    <w:pPr>
      <w:pStyle w:val="Stopka"/>
      <w:ind w:right="360"/>
    </w:pPr>
  </w:p>
  <w:p w14:paraId="15A3B3C4" w14:textId="77777777" w:rsidR="0016063C" w:rsidRDefault="00160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EA97" w14:textId="41227688" w:rsidR="00BE4BFD" w:rsidRDefault="00A421E8" w:rsidP="00F2441F">
    <w:pPr>
      <w:pStyle w:val="Nagwek"/>
    </w:pPr>
    <w:r>
      <w:rPr>
        <w:noProof/>
        <w:lang w:eastAsia="pl-PL"/>
      </w:rPr>
      <w:drawing>
        <wp:anchor distT="0" distB="0" distL="114300" distR="114300" simplePos="0" relativeHeight="251678720" behindDoc="0" locked="0" layoutInCell="1" allowOverlap="1" wp14:anchorId="21C28790" wp14:editId="58BC1F17">
          <wp:simplePos x="0" y="0"/>
          <wp:positionH relativeFrom="margin">
            <wp:posOffset>2426335</wp:posOffset>
          </wp:positionH>
          <wp:positionV relativeFrom="paragraph">
            <wp:posOffset>9525</wp:posOffset>
          </wp:positionV>
          <wp:extent cx="2140172" cy="432000"/>
          <wp:effectExtent l="0" t="0" r="0" b="635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_wekt_plaski.jpg"/>
                  <pic:cNvPicPr/>
                </pic:nvPicPr>
                <pic:blipFill>
                  <a:blip r:embed="rId1">
                    <a:extLst>
                      <a:ext uri="{28A0092B-C50C-407E-A947-70E740481C1C}">
                        <a14:useLocalDpi xmlns:a14="http://schemas.microsoft.com/office/drawing/2010/main" val="0"/>
                      </a:ext>
                    </a:extLst>
                  </a:blip>
                  <a:stretch>
                    <a:fillRect/>
                  </a:stretch>
                </pic:blipFill>
                <pic:spPr>
                  <a:xfrm>
                    <a:off x="0" y="0"/>
                    <a:ext cx="2140172" cy="432000"/>
                  </a:xfrm>
                  <a:prstGeom prst="rect">
                    <a:avLst/>
                  </a:prstGeom>
                </pic:spPr>
              </pic:pic>
            </a:graphicData>
          </a:graphic>
          <wp14:sizeRelH relativeFrom="page">
            <wp14:pctWidth>0</wp14:pctWidth>
          </wp14:sizeRelH>
          <wp14:sizeRelV relativeFrom="page">
            <wp14:pctHeight>0</wp14:pctHeight>
          </wp14:sizeRelV>
        </wp:anchor>
      </w:drawing>
    </w:r>
    <w:r w:rsidR="00F2441F">
      <w:rPr>
        <w:noProof/>
        <w:color w:val="808080" w:themeColor="background1" w:themeShade="80"/>
        <w:lang w:eastAsia="pl-PL"/>
      </w:rPr>
      <mc:AlternateContent>
        <mc:Choice Requires="wps">
          <w:drawing>
            <wp:anchor distT="0" distB="0" distL="182880" distR="182880" simplePos="0" relativeHeight="251677696" behindDoc="0" locked="0" layoutInCell="1" allowOverlap="1" wp14:anchorId="6647D8C7" wp14:editId="6AEC26FE">
              <wp:simplePos x="0" y="0"/>
              <wp:positionH relativeFrom="rightMargin">
                <wp:align>left</wp:align>
              </wp:positionH>
              <wp:positionV relativeFrom="page">
                <wp:posOffset>9995149</wp:posOffset>
              </wp:positionV>
              <wp:extent cx="457200" cy="320634"/>
              <wp:effectExtent l="57150" t="19050" r="76200" b="99060"/>
              <wp:wrapNone/>
              <wp:docPr id="17" name="Prostokąt 17"/>
              <wp:cNvGraphicFramePr/>
              <a:graphic xmlns:a="http://schemas.openxmlformats.org/drawingml/2006/main">
                <a:graphicData uri="http://schemas.microsoft.com/office/word/2010/wordprocessingShape">
                  <wps:wsp>
                    <wps:cNvSpPr/>
                    <wps:spPr>
                      <a:xfrm>
                        <a:off x="0" y="0"/>
                        <a:ext cx="457200" cy="32063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D450DA3" w14:textId="6629F1BD" w:rsidR="00BE4BFD" w:rsidRPr="00BC2948" w:rsidRDefault="00BE4BFD" w:rsidP="00BE4BFD">
                          <w:pPr>
                            <w:jc w:val="right"/>
                            <w:rPr>
                              <w:color w:val="4F81BD" w:themeColor="accent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87C5D">
                            <w:rPr>
                              <w:noProof/>
                              <w:color w:val="FFFFFF" w:themeColor="background1"/>
                              <w:sz w:val="28"/>
                              <w:szCs w:val="28"/>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647D8C7" id="Prostokąt 17" o:spid="_x0000_s1026" style="position:absolute;margin-left:0;margin-top:787pt;width:36pt;height:25.25pt;z-index:251677696;visibility:visible;mso-wrap-style:square;mso-height-percent:0;mso-wrap-distance-left:14.4pt;mso-wrap-distance-top:0;mso-wrap-distance-right:14.4pt;mso-wrap-distance-bottom:0;mso-position-horizontal:left;mso-position-horizontal-relative:right-margin-area;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aAIAACgFAAAOAAAAZHJzL2Uyb0RvYy54bWysVM1OGzEQvlfqO1i+l01CCm3EBkUgqkoI&#10;ooaKs+O1yaq2xx072U3vfTMerGPvZkEUCanqZXfs+f/mG5+dt9awncJQgyv5+GjEmXISqto9lPz7&#10;3dWHT5yFKFwlDDhV8r0K/Hz+/t1Z42dqAhswlUJGQVyYNb7kmxj9rCiC3CgrwhF45UipAa2IdMSH&#10;okLRUHRrislodFI0gJVHkCoEur3slHye42utZLzVOqjITMmptpi/mL/r9C3mZ2L2gMJvatmXIf6h&#10;CitqR0mHUJciCrbF+q9QtpYIAXQ8kmAL0LqWKvdA3YxHL7pZbYRXuRcCJ/gBpvD/wsqb3RJZXdHs&#10;TjlzwtKMllRhhB+PvyOjS0Ko8WFGhiu/xP4USEztthpt+lMjrM2o7gdUVRuZpMvpx1OaFGeSVMeT&#10;0cnxNMUsnpw9hvhFgWVJKDnS0DKWYncdYmd6MEm5jEt3qaauiizFvVGd8pvS1A/lHecgmUnqwiDb&#10;CeKAkFK5OO4rMI6sk5uujRkcj9927O2Tq8osG5wnbzsPHjkzuDg429oBvhbADCXrzv6AQNd3giC2&#10;67afzhqqPU0VoaN78PKqJmivRYhLgcRvmgbtbLyljzbQlBx6ibMN4K/X7pM90Y60nDW0LyUPP7cC&#10;FWfmqyNCfh5Pp2nB8iGPnDN8rlk/17itvQAax5heBy+zSM4YzUHUCPaeVnuRspJKOEm5S74+iBex&#10;22J6GqRaLLIRrZQX8dqtvDyMPxHnrr0X6Ht2RaLlDRw2S8xekKyzTYNxsNhG0HVmYAK4Q7UHntYx&#10;c7h/OtK+Pz9nq6cHbv4HAAD//wMAUEsDBBQABgAIAAAAIQDp9BxJ3AAAAAkBAAAPAAAAZHJzL2Rv&#10;d25yZXYueG1sTE9NS8NAEL0L/odlBG92Y2jaErMpRSjkqDUUvG2yYzYk+8Huto3/3vGkp5l5b3gf&#10;1X4xM7tiiKOzAp5XGTC0vVOjHQS0H8enHbCYpFVydhYFfGOEfX1/V8lSuZt9x+spDYxEbCylAJ2S&#10;LzmPvUYj48p5tMR9uWBkojMMXAV5I3Ez8zzLNtzI0ZKDlh5fNfbT6WIETG86HLqzz5q2bRo97Yrj&#10;py+EeHxYDi/AEi7p7xl+41N0qClT5y5WRTYLoCKJ0GK7po34bU6zI2STrwvgdcX/N6h/AAAA//8D&#10;AFBLAQItABQABgAIAAAAIQC2gziS/gAAAOEBAAATAAAAAAAAAAAAAAAAAAAAAABbQ29udGVudF9U&#10;eXBlc10ueG1sUEsBAi0AFAAGAAgAAAAhADj9If/WAAAAlAEAAAsAAAAAAAAAAAAAAAAALwEAAF9y&#10;ZWxzLy5yZWxzUEsBAi0AFAAGAAgAAAAhAD/6jq1oAgAAKAUAAA4AAAAAAAAAAAAAAAAALgIAAGRy&#10;cy9lMm9Eb2MueG1sUEsBAi0AFAAGAAgAAAAhAOn0HEncAAAACQEAAA8AAAAAAAAAAAAAAAAAwgQA&#10;AGRycy9kb3ducmV2LnhtbFBLBQYAAAAABAAEAPMAAADL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D450DA3" w14:textId="6629F1BD" w:rsidR="00BE4BFD" w:rsidRPr="00BC2948" w:rsidRDefault="00BE4BFD" w:rsidP="00BE4BFD">
                    <w:pPr>
                      <w:jc w:val="right"/>
                      <w:rPr>
                        <w:color w:val="4F81BD" w:themeColor="accent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87C5D">
                      <w:rPr>
                        <w:noProof/>
                        <w:color w:val="FFFFFF" w:themeColor="background1"/>
                        <w:sz w:val="28"/>
                        <w:szCs w:val="28"/>
                      </w:rPr>
                      <w:t>3</w:t>
                    </w:r>
                    <w:r>
                      <w:rPr>
                        <w:color w:val="FFFFFF" w:themeColor="background1"/>
                        <w:sz w:val="28"/>
                        <w:szCs w:val="28"/>
                      </w:rPr>
                      <w:fldChar w:fldCharType="end"/>
                    </w:r>
                  </w:p>
                </w:txbxContent>
              </v:textbox>
              <w10:wrap anchorx="margin" anchory="page"/>
            </v:rect>
          </w:pict>
        </mc:Fallback>
      </mc:AlternateContent>
    </w:r>
    <w:r w:rsidR="00C926D3">
      <w:rPr>
        <w:noProof/>
        <w:lang w:eastAsia="pl-PL"/>
      </w:rPr>
      <mc:AlternateContent>
        <mc:Choice Requires="wps">
          <w:drawing>
            <wp:anchor distT="0" distB="0" distL="114300" distR="114300" simplePos="0" relativeHeight="251679744" behindDoc="0" locked="0" layoutInCell="1" allowOverlap="1" wp14:anchorId="036CF13C" wp14:editId="16A21931">
              <wp:simplePos x="0" y="0"/>
              <wp:positionH relativeFrom="page">
                <wp:posOffset>7164125</wp:posOffset>
              </wp:positionH>
              <wp:positionV relativeFrom="paragraph">
                <wp:posOffset>-3908508</wp:posOffset>
              </wp:positionV>
              <wp:extent cx="377632" cy="3935896"/>
              <wp:effectExtent l="0" t="0" r="0" b="7620"/>
              <wp:wrapNone/>
              <wp:docPr id="21" name="Pole tekstowe 21"/>
              <wp:cNvGraphicFramePr/>
              <a:graphic xmlns:a="http://schemas.openxmlformats.org/drawingml/2006/main">
                <a:graphicData uri="http://schemas.microsoft.com/office/word/2010/wordprocessingShape">
                  <wps:wsp>
                    <wps:cNvSpPr txBox="1"/>
                    <wps:spPr>
                      <a:xfrm>
                        <a:off x="0" y="0"/>
                        <a:ext cx="377632" cy="3935896"/>
                      </a:xfrm>
                      <a:prstGeom prst="rect">
                        <a:avLst/>
                      </a:prstGeom>
                      <a:noFill/>
                      <a:ln w="6350">
                        <a:noFill/>
                      </a:ln>
                    </wps:spPr>
                    <wps:txbx>
                      <w:txbxContent>
                        <w:p w14:paraId="1C55441F" w14:textId="0B265F7C" w:rsidR="00C926D3" w:rsidRDefault="000E2B01">
                          <w:r>
                            <w:rPr>
                              <w:rStyle w:val="Odwoanieintensywne"/>
                              <w:rFonts w:asciiTheme="minorHAnsi" w:hAnsiTheme="minorHAnsi"/>
                            </w:rPr>
                            <w:t xml:space="preserve">    </w:t>
                          </w:r>
                          <w:r w:rsidR="00C926D3" w:rsidRPr="00BC2948">
                            <w:rPr>
                              <w:rStyle w:val="Odwoanieintensywne"/>
                              <w:rFonts w:asciiTheme="minorHAnsi" w:hAnsiTheme="minorHAnsi"/>
                            </w:rPr>
                            <w:t xml:space="preserve">Polityka </w:t>
                          </w:r>
                          <w:proofErr w:type="spellStart"/>
                          <w:r w:rsidR="00C926D3" w:rsidRPr="00BC2948">
                            <w:rPr>
                              <w:rStyle w:val="Odwoanieintensywne"/>
                              <w:rFonts w:asciiTheme="minorHAnsi" w:hAnsiTheme="minorHAnsi"/>
                            </w:rPr>
                            <w:t>Compliance</w:t>
                          </w:r>
                          <w:proofErr w:type="spellEnd"/>
                          <w:r w:rsidR="00C926D3" w:rsidRPr="00BC2948">
                            <w:rPr>
                              <w:rStyle w:val="Odwoanieintensywne"/>
                              <w:rFonts w:asciiTheme="minorHAnsi" w:hAnsiTheme="minorHAnsi"/>
                            </w:rPr>
                            <w:t xml:space="preserve"> CECED Polska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6CF13C" id="_x0000_t202" coordsize="21600,21600" o:spt="202" path="m,l,21600r21600,l21600,xe">
              <v:stroke joinstyle="miter"/>
              <v:path gradientshapeok="t" o:connecttype="rect"/>
            </v:shapetype>
            <v:shape id="Pole tekstowe 21" o:spid="_x0000_s1027" type="#_x0000_t202" style="position:absolute;margin-left:564.1pt;margin-top:-307.75pt;width:29.75pt;height:309.9pt;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OAIAAGIEAAAOAAAAZHJzL2Uyb0RvYy54bWysVE1v2zAMvQ/YfxB0X5w4X40Rp8haZBgQ&#10;tAHSomdFlmJjsqhJSuzs14+SkzTodhp2oSmSIvn4KM/v21qRo7CuAp3TQa9PidAcikrvc/r6svpy&#10;R4nzTBdMgRY5PQlH7xefP80bk4kUSlCFsASTaJc1Jqel9yZLEsdLUTPXAyM0OiXYmnk82n1SWNZg&#10;9lolab8/SRqwhbHAhXNofeycdBHzSym4f5bSCU9UTrE3H6WNchdkspizbG+ZKSt+boP9Qxc1qzQW&#10;vaZ6ZJ6Rg63+SFVX3IID6Xsc6gSkrLiIGBDNoP8BzbZkRkQsOBxnrmNy/y8tfzpuLKmKnKYDSjSr&#10;kaMNKEG8+OE8NIKgHYfUGJdh7NZgtG+/QotkX+wOjQF7K20dvoiKoB/HfbqOWLSecDQOp9PJMKWE&#10;o2s4G47vZpOQJnm/bazz3wTUJCg5tUhhnCw7rp3vQi8hoZiGVaVUpFFp0uR0Mhz344WrB5MrjTUC&#10;hq7XoPl210bgVxw7KE4Iz0K3Jc7wVYU9rJnzG2ZxLRARrrp/RiEVYC04a5SUYH/9zR7icxpkOsXr&#10;DW5aTt3PA7OCEvVdI5WzwWgUVjMeRuNpigd769ndevShfgBcZmQLG4xqiPfqokoL9Rs+imUojC6m&#10;OTaXU39RH3y3//iouFguYxAuo2F+rbeGh9RhsGHIL+0bs+bMhEcOn+Cykyz7QEgX21GyPHiQVWQr&#10;jLob7JkBXOTI9/nRhZdye45R77+GxW8AAAD//wMAUEsDBBQABgAIAAAAIQD+7n9T4QAAAAwBAAAP&#10;AAAAZHJzL2Rvd25yZXYueG1sTI/LbsIwEEX3lfoP1iCxA8cpjyiNg6oK6KJiAUUVSxMPSUQ8jmJD&#10;0r+vWbXLqzm690y2GkzD7ti52pIEMY2AIRVW11RKOH5tJgkw5xVp1VhCCT/oYJU/P2Uq1banPd4P&#10;vmShhFyqJFTetynnrqjQKDe1LVK4XWxnlA+xK7nuVB/KTcPjKFpwo2oKC5Vq8b3C4nq4GQl78el2&#10;+uSP5Pr1sNWn9Td9XKUcj4a3V2AeB/8Hw0M/qEMenM72RtqxJmQRJ3FgJUwWYj4H9mBEslwCO0uY&#10;vQDPM/7/ifwXAAD//wMAUEsBAi0AFAAGAAgAAAAhALaDOJL+AAAA4QEAABMAAAAAAAAAAAAAAAAA&#10;AAAAAFtDb250ZW50X1R5cGVzXS54bWxQSwECLQAUAAYACAAAACEAOP0h/9YAAACUAQAACwAAAAAA&#10;AAAAAAAAAAAvAQAAX3JlbHMvLnJlbHNQSwECLQAUAAYACAAAACEAvuu/pDgCAABiBAAADgAAAAAA&#10;AAAAAAAAAAAuAgAAZHJzL2Uyb0RvYy54bWxQSwECLQAUAAYACAAAACEA/u5/U+EAAAAMAQAADwAA&#10;AAAAAAAAAAAAAACSBAAAZHJzL2Rvd25yZXYueG1sUEsFBgAAAAAEAAQA8wAAAKAFAAAAAA==&#10;" filled="f" stroked="f" strokeweight=".5pt">
              <v:textbox style="layout-flow:vertical;mso-layout-flow-alt:bottom-to-top">
                <w:txbxContent>
                  <w:p w14:paraId="1C55441F" w14:textId="0B265F7C" w:rsidR="00C926D3" w:rsidRDefault="000E2B01">
                    <w:r>
                      <w:rPr>
                        <w:rStyle w:val="Odwoanieintensywne"/>
                        <w:rFonts w:asciiTheme="minorHAnsi" w:hAnsiTheme="minorHAnsi"/>
                      </w:rPr>
                      <w:t xml:space="preserve">    </w:t>
                    </w:r>
                    <w:r w:rsidR="00C926D3" w:rsidRPr="00BC2948">
                      <w:rPr>
                        <w:rStyle w:val="Odwoanieintensywne"/>
                        <w:rFonts w:asciiTheme="minorHAnsi" w:hAnsiTheme="minorHAnsi"/>
                      </w:rPr>
                      <w:t xml:space="preserve">Polityka </w:t>
                    </w:r>
                    <w:proofErr w:type="spellStart"/>
                    <w:r w:rsidR="00C926D3" w:rsidRPr="00BC2948">
                      <w:rPr>
                        <w:rStyle w:val="Odwoanieintensywne"/>
                        <w:rFonts w:asciiTheme="minorHAnsi" w:hAnsiTheme="minorHAnsi"/>
                      </w:rPr>
                      <w:t>Compliance</w:t>
                    </w:r>
                    <w:proofErr w:type="spellEnd"/>
                    <w:r w:rsidR="00C926D3" w:rsidRPr="00BC2948">
                      <w:rPr>
                        <w:rStyle w:val="Odwoanieintensywne"/>
                        <w:rFonts w:asciiTheme="minorHAnsi" w:hAnsiTheme="minorHAnsi"/>
                      </w:rPr>
                      <w:t xml:space="preserve"> CECED Polska</w:t>
                    </w:r>
                  </w:p>
                </w:txbxContent>
              </v:textbox>
              <w10:wrap anchorx="page"/>
            </v:shape>
          </w:pict>
        </mc:Fallback>
      </mc:AlternateContent>
    </w:r>
    <w:r w:rsidR="00BE4BFD">
      <w:tab/>
    </w:r>
    <w:r w:rsidR="00BE4BFD">
      <w:tab/>
    </w:r>
    <w:r w:rsidR="00BE4BFD">
      <w:tab/>
    </w:r>
    <w:r w:rsidR="00BE4BFD">
      <w:tab/>
    </w:r>
  </w:p>
  <w:p w14:paraId="114B6719" w14:textId="2997774F" w:rsidR="00373762" w:rsidRDefault="00373762" w:rsidP="00425E39">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1B8E" w14:textId="52574344" w:rsidR="00E429C5" w:rsidRDefault="00E429C5" w:rsidP="00E429C5">
    <w:pPr>
      <w:pStyle w:val="Stopka"/>
      <w:tabs>
        <w:tab w:val="left" w:pos="5130"/>
        <w:tab w:val="center" w:pos="5386"/>
        <w:tab w:val="left" w:pos="8250"/>
      </w:tabs>
      <w:jc w:val="left"/>
    </w:pPr>
    <w:r>
      <w:tab/>
    </w:r>
    <w:r w:rsidR="00BC2948">
      <w:rPr>
        <w:noProof/>
        <w:lang w:eastAsia="pl-PL"/>
      </w:rPr>
      <w:drawing>
        <wp:anchor distT="0" distB="0" distL="114300" distR="114300" simplePos="0" relativeHeight="251675648" behindDoc="0" locked="0" layoutInCell="1" allowOverlap="1" wp14:anchorId="77699F0A" wp14:editId="63CE4BAA">
          <wp:simplePos x="0" y="0"/>
          <wp:positionH relativeFrom="margin">
            <wp:align>center</wp:align>
          </wp:positionH>
          <wp:positionV relativeFrom="paragraph">
            <wp:posOffset>0</wp:posOffset>
          </wp:positionV>
          <wp:extent cx="2140172" cy="432000"/>
          <wp:effectExtent l="0" t="0" r="0" b="635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_wekt_plaski.jpg"/>
                  <pic:cNvPicPr/>
                </pic:nvPicPr>
                <pic:blipFill>
                  <a:blip r:embed="rId1">
                    <a:extLst>
                      <a:ext uri="{28A0092B-C50C-407E-A947-70E740481C1C}">
                        <a14:useLocalDpi xmlns:a14="http://schemas.microsoft.com/office/drawing/2010/main" val="0"/>
                      </a:ext>
                    </a:extLst>
                  </a:blip>
                  <a:stretch>
                    <a:fillRect/>
                  </a:stretch>
                </pic:blipFill>
                <pic:spPr>
                  <a:xfrm>
                    <a:off x="0" y="0"/>
                    <a:ext cx="2140172" cy="43200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color w:val="808080" w:themeColor="background1" w:themeShade="80"/>
        <w:lang w:eastAsia="pl-PL"/>
      </w:rPr>
      <mc:AlternateContent>
        <mc:Choice Requires="wps">
          <w:drawing>
            <wp:anchor distT="0" distB="0" distL="182880" distR="182880" simplePos="0" relativeHeight="251662336" behindDoc="0" locked="0" layoutInCell="1" allowOverlap="1" wp14:anchorId="4D96C963" wp14:editId="7C3996F0">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57150" t="19050" r="76200" b="99060"/>
              <wp:wrapNone/>
              <wp:docPr id="41" name="Prostokąt 41"/>
              <wp:cNvGraphicFramePr/>
              <a:graphic xmlns:a="http://schemas.openxmlformats.org/drawingml/2006/main">
                <a:graphicData uri="http://schemas.microsoft.com/office/word/2010/wordprocessingShape">
                  <wps:wsp>
                    <wps:cNvSpPr/>
                    <wps:spPr>
                      <a:xfrm>
                        <a:off x="0" y="0"/>
                        <a:ext cx="457200" cy="32063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88753A4" w14:textId="311F4E7B" w:rsidR="00E429C5" w:rsidRPr="00BC2948" w:rsidRDefault="00E429C5">
                          <w:pPr>
                            <w:jc w:val="right"/>
                            <w:rPr>
                              <w:color w:val="4F81BD" w:themeColor="accent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87C5D">
                            <w:rPr>
                              <w:noProof/>
                              <w:color w:val="FFFFFF" w:themeColor="background1"/>
                              <w:sz w:val="28"/>
                              <w:szCs w:val="28"/>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D96C963" id="Prostokąt 41" o:spid="_x0000_s1029"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prawIAAC8FAAAOAAAAZHJzL2Uyb0RvYy54bWysVNtuEzEQfUfiHyy/082NAlE3VZSqCKlq&#10;I1rUZ8drJyu8HjN2shve+TM+jLH30qhUqoR48Y499zNn9uKyqQw7KPQl2JyPz0acKSuhKO02598e&#10;rt995MwHYQthwKqcH5Xnl4u3by5qN1cT2IEpFDIKYv28djnfheDmWeblTlXCn4FTlpQasBKBrrjN&#10;ChQ1Ra9MNhmNzrMasHAIUnlPr1etki9SfK2VDHdaexWYyTnVFtKJ6dzEM1tciPkWhduVsitD/EMV&#10;lSgtJR1CXYkg2B7Lv0JVpUTwoMOZhCoDrUupUg/UzXj0rJv7nXAq9ULgeDfA5P9fWHl7WCMri5zP&#10;xpxZUdGM1lRhgO+/fwVGj4RQ7fycDO/dGrubJzG222is4pcaYU1C9TigqprAJD3O3n+gSXEmSTWd&#10;jM6nsxgze3J26MNnBRWLQs6RhpawFIcbH1rT3iTmMja+xZraKpIUjka1yq9KUz+Ud5yCJCaplUF2&#10;EMQBIaWyIXVFFRhL1tFNl8YMjtPXHTv76KoSywbnyevOg0fKDDYMzlVpAV8KYIaSdWvfI9D2HSEI&#10;zaZJg5z2I9tAcaThIrSs905el4TwjfBhLZBoTkOh1Q13dGgDdc6hkzjbAf586T3aE/tIy1lNa5Nz&#10;/2MvUHFmvlji5afxbBb3LF3S5DnDU83mVGP31QpoKkQ9qi6J5IzB9KJGqB5pw5cxK6mElZQ755te&#10;XIV2mekPIdVymYxos5wIN/beyZ4FkT8PzaNA15EsEDtvoV8wMX/GtdY2zsfCch9Al4mIEecW1Q5/&#10;2spE5e4PEtf+9J6snv5ziz8AAAD//wMAUEsDBBQABgAIAAAAIQDzGWSl2gAAAAMBAAAPAAAAZHJz&#10;L2Rvd25yZXYueG1sTI/NSsRAEITvgu8wtODNnRiIPzGTRRTRi8quC+uxN9MmcTM9ITPJxre39aKX&#10;gqKaqq+L5ew6NdEQWs8GzhcJKOLK25ZrA5u3h7MrUCEiW+w8k4EvCrAsj48KzK0/8IqmdayVlHDI&#10;0UATY59rHaqGHIaF74kl+/CDwyh2qLUd8CDlrtNpklxohy3LQoM93TVU7dejM/B8PT6tHl36+nL/&#10;Pn1mW3RxX6XGnJ7MtzegIs3x7xh+8AUdSmHa+ZFtUJ0BeST+qmSXqbidgSzJQJeF/s9efgMAAP//&#10;AwBQSwECLQAUAAYACAAAACEAtoM4kv4AAADhAQAAEwAAAAAAAAAAAAAAAAAAAAAAW0NvbnRlbnRf&#10;VHlwZXNdLnhtbFBLAQItABQABgAIAAAAIQA4/SH/1gAAAJQBAAALAAAAAAAAAAAAAAAAAC8BAABf&#10;cmVscy8ucmVsc1BLAQItABQABgAIAAAAIQDSVWprawIAAC8FAAAOAAAAAAAAAAAAAAAAAC4CAABk&#10;cnMvZTJvRG9jLnhtbFBLAQItABQABgAIAAAAIQDzGWSl2gAAAAMBAAAPAAAAAAAAAAAAAAAAAMUE&#10;AABkcnMvZG93bnJldi54bWxQSwUGAAAAAAQABADzAAAAz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88753A4" w14:textId="311F4E7B" w:rsidR="00E429C5" w:rsidRPr="00BC2948" w:rsidRDefault="00E429C5">
                    <w:pPr>
                      <w:jc w:val="right"/>
                      <w:rPr>
                        <w:color w:val="4F81BD" w:themeColor="accent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87C5D">
                      <w:rPr>
                        <w:noProof/>
                        <w:color w:val="FFFFFF" w:themeColor="background1"/>
                        <w:sz w:val="28"/>
                        <w:szCs w:val="28"/>
                      </w:rPr>
                      <w:t>6</w:t>
                    </w:r>
                    <w:r>
                      <w:rPr>
                        <w:color w:val="FFFFFF" w:themeColor="background1"/>
                        <w:sz w:val="28"/>
                        <w:szCs w:val="28"/>
                      </w:rPr>
                      <w:fldChar w:fldCharType="end"/>
                    </w:r>
                  </w:p>
                </w:txbxContent>
              </v:textbox>
              <w10:wrap anchorx="margin" anchory="page"/>
            </v:rect>
          </w:pict>
        </mc:Fallback>
      </mc:AlternateContent>
    </w:r>
    <w:r>
      <w:tab/>
    </w:r>
  </w:p>
  <w:p w14:paraId="31C5CAEF" w14:textId="52532BA9" w:rsidR="00E429C5" w:rsidRDefault="00E42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D55F" w14:textId="77777777" w:rsidR="00AB5C52" w:rsidRDefault="00AB5C52">
      <w:r>
        <w:separator/>
      </w:r>
    </w:p>
  </w:footnote>
  <w:footnote w:type="continuationSeparator" w:id="0">
    <w:p w14:paraId="6AEFB9EF" w14:textId="77777777" w:rsidR="00AB5C52" w:rsidRDefault="00AB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00C2" w14:textId="77777777" w:rsidR="00390AB6" w:rsidRDefault="00390A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18FA" w14:textId="77777777" w:rsidR="00390AB6" w:rsidRDefault="00390A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B9D2" w14:textId="67DEC31C" w:rsidR="00E429C5" w:rsidRDefault="00E429C5" w:rsidP="00E429C5">
    <w:pPr>
      <w:pStyle w:val="Tytu"/>
    </w:pPr>
  </w:p>
  <w:p w14:paraId="12AF2B4A" w14:textId="358571C7" w:rsidR="00BC2948" w:rsidRPr="00BC2948" w:rsidRDefault="00BC2948" w:rsidP="00BC2948">
    <w:pPr>
      <w:pStyle w:val="Tytu"/>
      <w:rPr>
        <w:rStyle w:val="Odwoanieintensywne"/>
        <w:rFonts w:asciiTheme="minorHAnsi" w:hAnsiTheme="minorHAnsi"/>
      </w:rPr>
    </w:pPr>
    <w:r w:rsidRPr="00BC2948">
      <w:rPr>
        <w:rStyle w:val="Odwoanieintensywne"/>
        <w:rFonts w:asciiTheme="minorHAnsi" w:hAnsiTheme="minorHAnsi"/>
        <w:noProof/>
        <w:lang w:eastAsia="pl-PL"/>
      </w:rPr>
      <mc:AlternateContent>
        <mc:Choice Requires="wps">
          <w:drawing>
            <wp:anchor distT="0" distB="0" distL="114300" distR="114300" simplePos="0" relativeHeight="251673600" behindDoc="0" locked="0" layoutInCell="1" allowOverlap="1" wp14:anchorId="248F1ADB" wp14:editId="084618DB">
              <wp:simplePos x="0" y="0"/>
              <wp:positionH relativeFrom="column">
                <wp:posOffset>-180340</wp:posOffset>
              </wp:positionH>
              <wp:positionV relativeFrom="paragraph">
                <wp:posOffset>430889</wp:posOffset>
              </wp:positionV>
              <wp:extent cx="5192202" cy="23854"/>
              <wp:effectExtent l="0" t="0" r="27940" b="33655"/>
              <wp:wrapNone/>
              <wp:docPr id="10" name="Łącznik prosty 10"/>
              <wp:cNvGraphicFramePr/>
              <a:graphic xmlns:a="http://schemas.openxmlformats.org/drawingml/2006/main">
                <a:graphicData uri="http://schemas.microsoft.com/office/word/2010/wordprocessingShape">
                  <wps:wsp>
                    <wps:cNvCnPr/>
                    <wps:spPr>
                      <a:xfrm>
                        <a:off x="0" y="0"/>
                        <a:ext cx="5192202"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9F956" id="Łącznik prosty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2pt,33.95pt" to="394.6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h0wwEAAMcDAAAOAAAAZHJzL2Uyb0RvYy54bWysU8tu1TAQ3SP1Hyzve/OAohLd3C5atRsE&#10;Vzw+wHXGNxZ+yTY3CTsW/Bn8F2MnN0WAVBWxceLMnDNzzky2V6NW5Ag+SGtaWm1KSsBw20lzaOnH&#10;D7fnl5SEyEzHlDXQ0gkCvdqdPdsOroHa9lZ14AmSmNAMrqV9jK4pisB70CxsrAODQWG9ZhGv/lB0&#10;ng3IrlVRl+XLYrC+c95yCAG/3sxBusv8QgCPb4UIEIlqKfYW8+nzeZ/OYrdlzcEz10u+tMH+oQvN&#10;pMGiK9UNi4x89vIPKi25t8GKuOFWF1YIySFrQDVV+Zua9z1zkLWgOcGtNoX/R8vfHPeeyA5nh/YY&#10;pnFGP75+/8a/GPmJoLEhTgRD6NPgQoPp12bvl1twe59Ej8Lr9EQ5ZMzeTqu3MEbC8eNF9aquy5oS&#10;jrH6+eXFi8RZPICdD/EOrMaiAcekpEnSWcOOr0OcU08piEvNzOXzW5wUpGRl3oFAOViwyui8SHCt&#10;PDkyXAHGOZhYLaVzdoIJqdQKLB8HLvkJCnnJngJeEbmyNXEFa2ms/1v1OJ5aFnP+yYFZd7Lg3nZT&#10;Hky2Brclm7tsdlrHX+8Z/vD/7X4CAAD//wMAUEsDBBQABgAIAAAAIQBXOLjI4gAAAAkBAAAPAAAA&#10;ZHJzL2Rvd25yZXYueG1sTI/BTsMwDIbvSLxDZCQuaEs3trUrTSdAmnYYCLHyAFlj2orGmZq063h6&#10;zAlutvzp9/dnm9G2YsDON44UzKYRCKTSmYYqBR/FdpKA8EGT0a0jVHBBD5v8+irTqXFnesfhECrB&#10;IeRTraAO4ZRK6csarfZTd0Li26frrA68dpU0nT5zuG3lPIpW0uqG+EOtT/hcY/l16K2C3fYJ98tL&#10;Xy3MclfcDcXL6/dbotTtzfj4ACLgGP5g+NVndcjZ6eh6Ml60CibzZMGoglW8BsFAnKzvQRx5mMUg&#10;80z+b5D/AAAA//8DAFBLAQItABQABgAIAAAAIQC2gziS/gAAAOEBAAATAAAAAAAAAAAAAAAAAAAA&#10;AABbQ29udGVudF9UeXBlc10ueG1sUEsBAi0AFAAGAAgAAAAhADj9If/WAAAAlAEAAAsAAAAAAAAA&#10;AAAAAAAALwEAAF9yZWxzLy5yZWxzUEsBAi0AFAAGAAgAAAAhAIzzeHTDAQAAxwMAAA4AAAAAAAAA&#10;AAAAAAAALgIAAGRycy9lMm9Eb2MueG1sUEsBAi0AFAAGAAgAAAAhAFc4uMjiAAAACQEAAA8AAAAA&#10;AAAAAAAAAAAAHQQAAGRycy9kb3ducmV2LnhtbFBLBQYAAAAABAAEAPMAAAAsBQAAAAA=&#10;" strokecolor="#4579b8 [3044]"/>
          </w:pict>
        </mc:Fallback>
      </mc:AlternateContent>
    </w:r>
    <w:r w:rsidRPr="00BC2948">
      <w:rPr>
        <w:rStyle w:val="Odwoanieintensywne"/>
        <w:rFonts w:asciiTheme="minorHAnsi" w:hAnsiTheme="minorHAnsi"/>
      </w:rPr>
      <w:t xml:space="preserve">Polityka </w:t>
    </w:r>
    <w:proofErr w:type="spellStart"/>
    <w:r w:rsidRPr="00BC2948">
      <w:rPr>
        <w:rStyle w:val="Odwoanieintensywne"/>
        <w:rFonts w:asciiTheme="minorHAnsi" w:hAnsiTheme="minorHAnsi"/>
      </w:rPr>
      <w:t>Compliance</w:t>
    </w:r>
    <w:proofErr w:type="spellEnd"/>
    <w:r w:rsidRPr="00BC2948">
      <w:rPr>
        <w:rStyle w:val="Odwoanieintensywne"/>
        <w:rFonts w:asciiTheme="minorHAnsi" w:hAnsiTheme="minorHAnsi"/>
      </w:rPr>
      <w:t xml:space="preserve"> </w:t>
    </w:r>
    <w:r w:rsidR="00390AB6">
      <w:rPr>
        <w:rStyle w:val="Odwoanieintensywne"/>
        <w:rFonts w:asciiTheme="minorHAnsi" w:hAnsiTheme="minorHAnsi"/>
      </w:rPr>
      <w:t>APPLiA</w:t>
    </w:r>
    <w:bookmarkStart w:id="0" w:name="_GoBack"/>
    <w:bookmarkEnd w:id="0"/>
    <w:r w:rsidRPr="00BC2948">
      <w:rPr>
        <w:rStyle w:val="Odwoanieintensywne"/>
        <w:rFonts w:asciiTheme="minorHAnsi" w:hAnsiTheme="minorHAnsi"/>
      </w:rPr>
      <w:t xml:space="preserve"> Polska    </w:t>
    </w:r>
  </w:p>
  <w:p w14:paraId="6D0D57C8" w14:textId="137B6519" w:rsidR="00E429C5" w:rsidRPr="00BC2948" w:rsidRDefault="00BE4BFD" w:rsidP="00BC2948">
    <w:pPr>
      <w:pStyle w:val="Podtytu"/>
      <w:rPr>
        <w:rStyle w:val="Odwoanieintensywne"/>
      </w:rPr>
    </w:pPr>
    <w:r>
      <w:rPr>
        <w:b/>
        <w:bCs/>
        <w:smallCaps/>
        <w:noProof/>
        <w:color w:val="4F81BD" w:themeColor="accent1"/>
        <w:spacing w:val="5"/>
        <w:lang w:eastAsia="pl-PL"/>
      </w:rPr>
      <mc:AlternateContent>
        <mc:Choice Requires="wps">
          <w:drawing>
            <wp:anchor distT="0" distB="0" distL="114300" distR="114300" simplePos="0" relativeHeight="251661312" behindDoc="1" locked="0" layoutInCell="1" allowOverlap="1" wp14:anchorId="26D92A6E" wp14:editId="043441D5">
              <wp:simplePos x="0" y="0"/>
              <wp:positionH relativeFrom="rightMargin">
                <wp:align>left</wp:align>
              </wp:positionH>
              <wp:positionV relativeFrom="paragraph">
                <wp:posOffset>664541</wp:posOffset>
              </wp:positionV>
              <wp:extent cx="457144" cy="8229031"/>
              <wp:effectExtent l="0" t="0" r="0" b="0"/>
              <wp:wrapNone/>
              <wp:docPr id="44" name="Pole tekstowe 44"/>
              <wp:cNvGraphicFramePr/>
              <a:graphic xmlns:a="http://schemas.openxmlformats.org/drawingml/2006/main">
                <a:graphicData uri="http://schemas.microsoft.com/office/word/2010/wordprocessingShape">
                  <wps:wsp>
                    <wps:cNvSpPr txBox="1"/>
                    <wps:spPr>
                      <a:xfrm>
                        <a:off x="0" y="0"/>
                        <a:ext cx="457144" cy="8229031"/>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58B9934" w14:textId="286DF478" w:rsidR="00E429C5" w:rsidRPr="00BC2948" w:rsidRDefault="00E429C5">
                          <w:pPr>
                            <w:rPr>
                              <w:color w:val="4F81BD" w:themeColor="accent1"/>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a:graphicData>
              </a:graphic>
            </wp:anchor>
          </w:drawing>
        </mc:Choice>
        <mc:Fallback>
          <w:pict>
            <v:shapetype w14:anchorId="26D92A6E" id="_x0000_t202" coordsize="21600,21600" o:spt="202" path="m,l,21600r21600,l21600,xe">
              <v:stroke joinstyle="miter"/>
              <v:path gradientshapeok="t" o:connecttype="rect"/>
            </v:shapetype>
            <v:shape id="Pole tekstowe 44" o:spid="_x0000_s1028" type="#_x0000_t202" style="position:absolute;margin-left:0;margin-top:52.35pt;width:36pt;height:647.95pt;z-index:-251655168;visibility:visible;mso-wrap-style:square;mso-wrap-distance-left:9pt;mso-wrap-distance-top:0;mso-wrap-distance-right:9pt;mso-wrap-distance-bottom:0;mso-position-horizontal:left;mso-position-horizontal-relative:right-margin-area;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SjgIAAGsFAAAOAAAAZHJzL2Uyb0RvYy54bWysVMFOGzEQvVfqP1i+l00WCiFig1IQVSVU&#10;UKHi7Dh2sqrX49pOdtOv77M3G1raC1Uvtmc8M55588YXl11j2Fb5UJOt+PhoxJmykpa1XVX86+PN&#10;uwlnIQq7FIasqvhOBX45e/vmonVTVdKazFJ5hiA2TFtX8XWMbloUQa5VI8IROWVxqck3IkL0q2Lp&#10;RYvojSnK0ei0aMkvnSepQoD2ur/ksxxfayXjndZBRWYqjtxiXn1eF2ktZhdiuvLCrWu5T0P8QxaN&#10;qC0ePYS6FlGwja//CNXU0lMgHY8kNQVpXUuVa0A149GLah7WwqlcC8AJ7gBT+H9h5eftvWf1suIn&#10;J5xZ0aBH92QUi+pbiNQqBj1Aal2YwvbBwTp2H6hDswd9gDLV3mnfpB1VMdwD7t0BYtVFJqE8eX82&#10;Ti9JXE3K8nx0nMMUz97Oh/hRUcPSoeIeLczIiu1tiMgEpoNJeszSTW1MbqOxvylgmDRFSr1PMZ/i&#10;zqhkZ+wXpVF5zjQpgvSrxZXxrKcH+IsKBpLkYHBIhhoPvtJ375K8VWblK/0PTvl9svHg39SWfAYo&#10;z4xKBWwF2C6kVDYO6OreZ4CjByHhEbtFl/tfDu1c0HKHLnvqhyU4eVOjFbcixHvhMR2ABRMf77Bo&#10;Q23FaX/ibE3+x9/0yb7iaS3P4N5i4Coevm+EV5yZTxaMHk/KyQR3MUvgSQnBZ+EclIGw6O2Oz8an&#10;kOymuSLUOcYH42Q+JodohqP21Dzhd5inp3ElrER6FV8Mx6vYdxq/i1TzeTbCVDoRb+2Dkyl0gjux&#10;7bF7Et7tKRlB5s80DKeYvmBmb5s8Lc03kXSdaZvA7qHdNwETndm8/33Sl/GrnK2e/8jZTwAAAP//&#10;AwBQSwMEFAAGAAgAAAAhAL8RcmncAAAACAEAAA8AAABkcnMvZG93bnJldi54bWxMj81OwzAQhO9I&#10;vIO1lbhRp1WhbRqnihAVEhfozwNs420SiNdR7Lbp27Oc4Lgzq5lvsvXgWnWhPjSeDUzGCSji0tuG&#10;KwOH/eZxASpEZIutZzJwowDr/P4uw9T6K2/psouVkhAOKRqoY+xSrUNZk8Mw9h2xeCffO4xy9pW2&#10;PV4l3LV6miTP2mHD0lBjRy81ld+7szPw/rEph9e3r6dD4KJYflKz7ZY3Yx5GQ7ECFWmIf8/wiy/o&#10;kAvT0Z/ZBtUakCFR1GQ2ByX2fCrCUYSZtILOM/1/QP4DAAD//wMAUEsBAi0AFAAGAAgAAAAhALaD&#10;OJL+AAAA4QEAABMAAAAAAAAAAAAAAAAAAAAAAFtDb250ZW50X1R5cGVzXS54bWxQSwECLQAUAAYA&#10;CAAAACEAOP0h/9YAAACUAQAACwAAAAAAAAAAAAAAAAAvAQAAX3JlbHMvLnJlbHNQSwECLQAUAAYA&#10;CAAAACEA/zZbko4CAABrBQAADgAAAAAAAAAAAAAAAAAuAgAAZHJzL2Uyb0RvYy54bWxQSwECLQAU&#10;AAYACAAAACEAvxFyadwAAAAIAQAADwAAAAAAAAAAAAAAAADoBAAAZHJzL2Rvd25yZXYueG1sUEsF&#10;BgAAAAAEAAQA8wAAAPEFAAAAAA==&#10;" filled="f" stroked="f">
              <v:textbox style="layout-flow:vertical;mso-layout-flow-alt:bottom-to-top" inset="14.4pt,,,10.8pt">
                <w:txbxContent>
                  <w:p w14:paraId="058B9934" w14:textId="286DF478" w:rsidR="00E429C5" w:rsidRPr="00BC2948" w:rsidRDefault="00E429C5">
                    <w:pPr>
                      <w:rPr>
                        <w:color w:val="4F81BD" w:themeColor="accent1"/>
                      </w:rPr>
                    </w:pPr>
                  </w:p>
                </w:txbxContent>
              </v:textbox>
              <w10:wrap anchorx="margin"/>
            </v:shape>
          </w:pict>
        </mc:Fallback>
      </mc:AlternateContent>
    </w:r>
    <w:r w:rsidR="00BC2948" w:rsidRPr="00BC2948">
      <w:rPr>
        <w:rStyle w:val="Odwoanieintensywne"/>
      </w:rPr>
      <w:t>Przyjęta</w:t>
    </w:r>
    <w:r w:rsidR="00457F44">
      <w:rPr>
        <w:rStyle w:val="Odwoanieintensywne"/>
      </w:rPr>
      <w:t xml:space="preserve"> na Walnym Zgromadzeniu w dniu 8</w:t>
    </w:r>
    <w:r w:rsidR="00BC2948" w:rsidRPr="00BC2948">
      <w:rPr>
        <w:rStyle w:val="Odwoanieintensywne"/>
      </w:rPr>
      <w:t xml:space="preserve"> czerwca 2016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egacy w:legacy="1" w:legacySpace="0" w:legacyIndent="0"/>
      <w:lvlJc w:val="left"/>
    </w:lvl>
    <w:lvl w:ilvl="1">
      <w:start w:val="1"/>
      <w:numFmt w:val="upperRoman"/>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none"/>
      <w:pStyle w:val="Nagwek7"/>
      <w:suff w:val="nothing"/>
      <w:lvlText w:val=""/>
      <w:lvlJc w:val="left"/>
    </w:lvl>
    <w:lvl w:ilvl="7">
      <w:start w:val="1"/>
      <w:numFmt w:val="none"/>
      <w:pStyle w:val="Nagwek8"/>
      <w:suff w:val="nothing"/>
      <w:lvlText w:val=""/>
      <w:lvlJc w:val="left"/>
    </w:lvl>
    <w:lvl w:ilvl="8">
      <w:start w:val="1"/>
      <w:numFmt w:val="none"/>
      <w:pStyle w:val="Nagwek9"/>
      <w:suff w:val="nothing"/>
      <w:lvlText w:val=""/>
      <w:lvlJc w:val="left"/>
    </w:lvl>
  </w:abstractNum>
  <w:abstractNum w:abstractNumId="1" w15:restartNumberingAfterBreak="0">
    <w:nsid w:val="01972D4B"/>
    <w:multiLevelType w:val="hybridMultilevel"/>
    <w:tmpl w:val="B5DAFD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063184"/>
    <w:multiLevelType w:val="hybridMultilevel"/>
    <w:tmpl w:val="E4F295A8"/>
    <w:lvl w:ilvl="0" w:tplc="CB6A547E">
      <w:start w:val="1"/>
      <w:numFmt w:val="decimal"/>
      <w:lvlText w:val="5.%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BA1AAD"/>
    <w:multiLevelType w:val="hybridMultilevel"/>
    <w:tmpl w:val="2786987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0EB44D09"/>
    <w:multiLevelType w:val="multilevel"/>
    <w:tmpl w:val="20CA2A00"/>
    <w:lvl w:ilvl="0">
      <w:numFmt w:val="bullet"/>
      <w:lvlText w:val="-"/>
      <w:lvlJc w:val="left"/>
      <w:pPr>
        <w:tabs>
          <w:tab w:val="num" w:pos="737"/>
        </w:tabs>
        <w:ind w:left="737" w:hanging="453"/>
      </w:pPr>
      <w:rPr>
        <w:rFonts w:hint="default"/>
      </w:rPr>
    </w:lvl>
    <w:lvl w:ilvl="1">
      <w:start w:val="1"/>
      <w:numFmt w:val="decimal"/>
      <w:lvlText w:val="%2."/>
      <w:lvlJc w:val="left"/>
      <w:pPr>
        <w:tabs>
          <w:tab w:val="num" w:pos="709"/>
        </w:tabs>
        <w:ind w:left="709" w:hanging="709"/>
      </w:pPr>
      <w:rPr>
        <w:rFonts w:hint="default"/>
        <w:b/>
        <w:i w:val="0"/>
      </w:rPr>
    </w:lvl>
    <w:lvl w:ilvl="2">
      <w:start w:val="1"/>
      <w:numFmt w:val="decimal"/>
      <w:lvlText w:val="%2.%3."/>
      <w:lvlJc w:val="left"/>
      <w:pPr>
        <w:tabs>
          <w:tab w:val="num" w:pos="709"/>
        </w:tabs>
        <w:ind w:left="709" w:hanging="709"/>
      </w:pPr>
      <w:rPr>
        <w:rFonts w:hint="default"/>
      </w:rPr>
    </w:lvl>
    <w:lvl w:ilvl="3">
      <w:start w:val="1"/>
      <w:numFmt w:val="decimal"/>
      <w:lvlText w:val="%2.%3.%4. "/>
      <w:lvlJc w:val="left"/>
      <w:pPr>
        <w:tabs>
          <w:tab w:val="num" w:pos="1080"/>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bullet"/>
      <w:lvlText w:val=""/>
      <w:lvlJc w:val="left"/>
      <w:pPr>
        <w:tabs>
          <w:tab w:val="num" w:pos="927"/>
        </w:tabs>
        <w:ind w:left="709" w:hanging="142"/>
      </w:pPr>
      <w:rPr>
        <w:rFonts w:ascii="E&amp;Y Font" w:hAnsi="E&amp;Y Font" w:hint="default"/>
        <w:b w:val="0"/>
        <w:i w:val="0"/>
        <w:sz w:val="14"/>
      </w:rPr>
    </w:lvl>
    <w:lvl w:ilvl="7">
      <w:start w:val="1"/>
      <w:numFmt w:val="bullet"/>
      <w:pStyle w:val="Listapunktowana2"/>
      <w:lvlText w:val="-"/>
      <w:lvlJc w:val="left"/>
      <w:pPr>
        <w:tabs>
          <w:tab w:val="num" w:pos="737"/>
        </w:tabs>
        <w:ind w:left="737" w:hanging="453"/>
      </w:pPr>
      <w:rPr>
        <w:rFonts w:hint="default"/>
      </w:rPr>
    </w:lvl>
    <w:lvl w:ilvl="8">
      <w:start w:val="1"/>
      <w:numFmt w:val="bullet"/>
      <w:lvlText w:val=""/>
      <w:lvlJc w:val="left"/>
      <w:pPr>
        <w:tabs>
          <w:tab w:val="num" w:pos="927"/>
        </w:tabs>
        <w:ind w:left="851" w:hanging="284"/>
      </w:pPr>
      <w:rPr>
        <w:rFonts w:ascii="Symbol" w:hAnsi="Symbol" w:hint="default"/>
      </w:rPr>
    </w:lvl>
  </w:abstractNum>
  <w:abstractNum w:abstractNumId="5" w15:restartNumberingAfterBreak="0">
    <w:nsid w:val="0EE94342"/>
    <w:multiLevelType w:val="hybridMultilevel"/>
    <w:tmpl w:val="1FD23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96225B"/>
    <w:multiLevelType w:val="multilevel"/>
    <w:tmpl w:val="0415001F"/>
    <w:styleLink w:val="111111"/>
    <w:lvl w:ilvl="0">
      <w:start w:val="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F472ECD"/>
    <w:multiLevelType w:val="hybridMultilevel"/>
    <w:tmpl w:val="2B9A21AA"/>
    <w:lvl w:ilvl="0" w:tplc="131C5BAC">
      <w:start w:val="1"/>
      <w:numFmt w:val="decimal"/>
      <w:lvlText w:val="4.%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057251"/>
    <w:multiLevelType w:val="multilevel"/>
    <w:tmpl w:val="90744FDE"/>
    <w:lvl w:ilvl="0">
      <w:start w:val="1"/>
      <w:numFmt w:val="upperLetter"/>
      <w:pStyle w:val="Nagwek1"/>
      <w:lvlText w:val="%1."/>
      <w:lvlJc w:val="left"/>
      <w:pPr>
        <w:tabs>
          <w:tab w:val="num" w:pos="737"/>
        </w:tabs>
        <w:ind w:left="737" w:hanging="737"/>
      </w:pPr>
      <w:rPr>
        <w:rFonts w:ascii="Arial" w:hAnsi="Arial" w:hint="default"/>
        <w:b/>
        <w:i w:val="0"/>
        <w:sz w:val="24"/>
      </w:rPr>
    </w:lvl>
    <w:lvl w:ilvl="1">
      <w:start w:val="1"/>
      <w:numFmt w:val="decimal"/>
      <w:pStyle w:val="Nagwek2"/>
      <w:lvlText w:val="%2."/>
      <w:lvlJc w:val="left"/>
      <w:pPr>
        <w:tabs>
          <w:tab w:val="num" w:pos="1163"/>
        </w:tabs>
        <w:ind w:left="1163" w:hanging="737"/>
      </w:pPr>
      <w:rPr>
        <w:rFonts w:ascii="Times New Roman" w:hAnsi="Times New Roman" w:cs="Times New Roman" w:hint="default"/>
        <w:b/>
        <w:i w:val="0"/>
        <w:sz w:val="22"/>
        <w:szCs w:val="22"/>
      </w:rPr>
    </w:lvl>
    <w:lvl w:ilvl="2">
      <w:start w:val="1"/>
      <w:numFmt w:val="decimal"/>
      <w:pStyle w:val="Nagwek3"/>
      <w:lvlText w:val="%2.%3."/>
      <w:lvlJc w:val="left"/>
      <w:pPr>
        <w:tabs>
          <w:tab w:val="num" w:pos="4707"/>
        </w:tabs>
        <w:ind w:left="4707" w:hanging="737"/>
      </w:pPr>
      <w:rPr>
        <w:rFonts w:ascii="Times New Roman" w:hAnsi="Times New Roman" w:cs="Times New Roman" w:hint="default"/>
        <w:i w:val="0"/>
        <w:strike w:val="0"/>
        <w:sz w:val="18"/>
        <w:szCs w:val="18"/>
      </w:rPr>
    </w:lvl>
    <w:lvl w:ilvl="3">
      <w:start w:val="1"/>
      <w:numFmt w:val="decimal"/>
      <w:pStyle w:val="Nagwek4"/>
      <w:lvlText w:val="%2.%3.%4. "/>
      <w:lvlJc w:val="left"/>
      <w:pPr>
        <w:tabs>
          <w:tab w:val="num" w:pos="737"/>
        </w:tabs>
        <w:ind w:left="737" w:hanging="737"/>
      </w:pPr>
      <w:rPr>
        <w:rFonts w:hint="default"/>
      </w:rPr>
    </w:lvl>
    <w:lvl w:ilvl="4">
      <w:start w:val="1"/>
      <w:numFmt w:val="lowerLetter"/>
      <w:pStyle w:val="Nagwek5"/>
      <w:lvlText w:val="%5)"/>
      <w:lvlJc w:val="left"/>
      <w:pPr>
        <w:tabs>
          <w:tab w:val="num" w:pos="737"/>
        </w:tabs>
        <w:ind w:left="737" w:hanging="737"/>
      </w:pPr>
      <w:rPr>
        <w:rFonts w:hint="default"/>
      </w:rPr>
    </w:lvl>
    <w:lvl w:ilvl="5">
      <w:start w:val="1"/>
      <w:numFmt w:val="lowerRoman"/>
      <w:pStyle w:val="Nagwek6"/>
      <w:lvlText w:val="%6."/>
      <w:lvlJc w:val="left"/>
      <w:pPr>
        <w:tabs>
          <w:tab w:val="num" w:pos="737"/>
        </w:tabs>
        <w:ind w:left="737" w:hanging="737"/>
      </w:pPr>
      <w:rPr>
        <w:rFonts w:hint="default"/>
      </w:rPr>
    </w:lvl>
    <w:lvl w:ilvl="6">
      <w:start w:val="1"/>
      <w:numFmt w:val="bullet"/>
      <w:lvlText w:val=""/>
      <w:lvlJc w:val="left"/>
      <w:pPr>
        <w:tabs>
          <w:tab w:val="num" w:pos="927"/>
        </w:tabs>
        <w:ind w:left="709" w:hanging="142"/>
      </w:pPr>
      <w:rPr>
        <w:rFonts w:ascii="E&amp;Y Font" w:hAnsi="E&amp;Y Font" w:hint="default"/>
        <w:b w:val="0"/>
        <w:i w:val="0"/>
        <w:sz w:val="14"/>
      </w:rPr>
    </w:lvl>
    <w:lvl w:ilvl="7">
      <w:start w:val="1"/>
      <w:numFmt w:val="bullet"/>
      <w:lvlText w:val=""/>
      <w:lvlJc w:val="left"/>
      <w:pPr>
        <w:tabs>
          <w:tab w:val="num" w:pos="927"/>
        </w:tabs>
        <w:ind w:left="851" w:hanging="284"/>
      </w:pPr>
      <w:rPr>
        <w:rFonts w:ascii="Symbol" w:hAnsi="Symbol" w:hint="default"/>
      </w:rPr>
    </w:lvl>
    <w:lvl w:ilvl="8">
      <w:start w:val="1"/>
      <w:numFmt w:val="bullet"/>
      <w:lvlText w:val=""/>
      <w:lvlJc w:val="left"/>
      <w:pPr>
        <w:tabs>
          <w:tab w:val="num" w:pos="927"/>
        </w:tabs>
        <w:ind w:left="851" w:hanging="284"/>
      </w:pPr>
      <w:rPr>
        <w:rFonts w:ascii="Symbol" w:hAnsi="Symbol" w:hint="default"/>
      </w:rPr>
    </w:lvl>
  </w:abstractNum>
  <w:abstractNum w:abstractNumId="9" w15:restartNumberingAfterBreak="0">
    <w:nsid w:val="41FA5F8D"/>
    <w:multiLevelType w:val="hybridMultilevel"/>
    <w:tmpl w:val="03A078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9D23FE"/>
    <w:multiLevelType w:val="hybridMultilevel"/>
    <w:tmpl w:val="265E3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E1249F"/>
    <w:multiLevelType w:val="hybridMultilevel"/>
    <w:tmpl w:val="543C12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076554"/>
    <w:multiLevelType w:val="hybridMultilevel"/>
    <w:tmpl w:val="1EC6F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A1401E"/>
    <w:multiLevelType w:val="hybridMultilevel"/>
    <w:tmpl w:val="E98C4C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D30CBE"/>
    <w:multiLevelType w:val="hybridMultilevel"/>
    <w:tmpl w:val="32925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F7C0B"/>
    <w:multiLevelType w:val="multilevel"/>
    <w:tmpl w:val="495CA840"/>
    <w:lvl w:ilvl="0">
      <w:start w:val="1"/>
      <w:numFmt w:val="bullet"/>
      <w:lvlText w:val=""/>
      <w:lvlJc w:val="left"/>
      <w:pPr>
        <w:tabs>
          <w:tab w:val="num" w:pos="737"/>
        </w:tabs>
        <w:ind w:left="737" w:hanging="453"/>
      </w:pPr>
      <w:rPr>
        <w:rFonts w:ascii="Symbol" w:hAnsi="Symbol" w:hint="default"/>
        <w:b w:val="0"/>
        <w:i w:val="0"/>
        <w:color w:val="000000"/>
        <w:sz w:val="22"/>
        <w:szCs w:val="1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9"/>
        </w:tabs>
        <w:ind w:left="709" w:hanging="709"/>
      </w:pPr>
      <w:rPr>
        <w:rFonts w:hint="default"/>
        <w:b/>
        <w:i w:val="0"/>
      </w:rPr>
    </w:lvl>
    <w:lvl w:ilvl="2">
      <w:start w:val="1"/>
      <w:numFmt w:val="decimal"/>
      <w:lvlText w:val="%2.%3."/>
      <w:lvlJc w:val="left"/>
      <w:pPr>
        <w:tabs>
          <w:tab w:val="num" w:pos="709"/>
        </w:tabs>
        <w:ind w:left="709" w:hanging="709"/>
      </w:pPr>
      <w:rPr>
        <w:rFonts w:hint="default"/>
      </w:rPr>
    </w:lvl>
    <w:lvl w:ilvl="3">
      <w:start w:val="1"/>
      <w:numFmt w:val="decimal"/>
      <w:lvlText w:val="%2.%3.%4. "/>
      <w:lvlJc w:val="left"/>
      <w:pPr>
        <w:tabs>
          <w:tab w:val="num" w:pos="1080"/>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bullet"/>
      <w:pStyle w:val="Listapunktowana"/>
      <w:lvlText w:val=""/>
      <w:lvlJc w:val="left"/>
      <w:pPr>
        <w:tabs>
          <w:tab w:val="num" w:pos="737"/>
        </w:tabs>
        <w:ind w:left="737" w:hanging="453"/>
      </w:pPr>
      <w:rPr>
        <w:rFonts w:ascii="Symbol" w:hAnsi="Symbol" w:hint="default"/>
        <w:b w:val="0"/>
        <w:i w:val="0"/>
        <w:color w:val="000000"/>
        <w:sz w:val="20"/>
        <w:szCs w:val="20"/>
      </w:rPr>
    </w:lvl>
    <w:lvl w:ilvl="7">
      <w:start w:val="1"/>
      <w:numFmt w:val="bullet"/>
      <w:lvlText w:val=""/>
      <w:lvlJc w:val="left"/>
      <w:pPr>
        <w:tabs>
          <w:tab w:val="num" w:pos="927"/>
        </w:tabs>
        <w:ind w:left="851" w:hanging="284"/>
      </w:pPr>
      <w:rPr>
        <w:rFonts w:ascii="Symbol" w:hAnsi="Symbol" w:hint="default"/>
      </w:rPr>
    </w:lvl>
    <w:lvl w:ilvl="8">
      <w:start w:val="1"/>
      <w:numFmt w:val="bullet"/>
      <w:lvlText w:val=""/>
      <w:lvlJc w:val="left"/>
      <w:pPr>
        <w:tabs>
          <w:tab w:val="num" w:pos="927"/>
        </w:tabs>
        <w:ind w:left="851" w:hanging="284"/>
      </w:pPr>
      <w:rPr>
        <w:rFonts w:ascii="Symbol" w:hAnsi="Symbol" w:hint="default"/>
      </w:rPr>
    </w:lvl>
  </w:abstractNum>
  <w:abstractNum w:abstractNumId="16" w15:restartNumberingAfterBreak="0">
    <w:nsid w:val="75A229D2"/>
    <w:multiLevelType w:val="hybridMultilevel"/>
    <w:tmpl w:val="ADBCB1E4"/>
    <w:lvl w:ilvl="0" w:tplc="54AA5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53433"/>
    <w:multiLevelType w:val="hybridMultilevel"/>
    <w:tmpl w:val="949A70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0"/>
  </w:num>
  <w:num w:numId="5">
    <w:abstractNumId w:val="17"/>
  </w:num>
  <w:num w:numId="6">
    <w:abstractNumId w:val="13"/>
  </w:num>
  <w:num w:numId="7">
    <w:abstractNumId w:val="11"/>
  </w:num>
  <w:num w:numId="8">
    <w:abstractNumId w:val="9"/>
  </w:num>
  <w:num w:numId="9">
    <w:abstractNumId w:val="1"/>
  </w:num>
  <w:num w:numId="10">
    <w:abstractNumId w:val="6"/>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7"/>
  </w:num>
  <w:num w:numId="37">
    <w:abstractNumId w:val="2"/>
  </w:num>
  <w:num w:numId="38">
    <w:abstractNumId w:val="3"/>
  </w:num>
  <w:num w:numId="39">
    <w:abstractNumId w:val="10"/>
  </w:num>
  <w:num w:numId="40">
    <w:abstractNumId w:val="5"/>
  </w:num>
  <w:num w:numId="41">
    <w:abstractNumId w:val="1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8"/>
  </w:num>
  <w:num w:numId="4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27"/>
    <w:rsid w:val="00001333"/>
    <w:rsid w:val="00003A9B"/>
    <w:rsid w:val="00010E38"/>
    <w:rsid w:val="000111AA"/>
    <w:rsid w:val="000121FF"/>
    <w:rsid w:val="000126A5"/>
    <w:rsid w:val="0002138E"/>
    <w:rsid w:val="00033750"/>
    <w:rsid w:val="00037309"/>
    <w:rsid w:val="0004118F"/>
    <w:rsid w:val="00041E6E"/>
    <w:rsid w:val="00043C17"/>
    <w:rsid w:val="0005258D"/>
    <w:rsid w:val="0005348D"/>
    <w:rsid w:val="000539BB"/>
    <w:rsid w:val="000571F3"/>
    <w:rsid w:val="000628F7"/>
    <w:rsid w:val="000633C6"/>
    <w:rsid w:val="00066C74"/>
    <w:rsid w:val="00067CD0"/>
    <w:rsid w:val="00073D3D"/>
    <w:rsid w:val="00075340"/>
    <w:rsid w:val="00075729"/>
    <w:rsid w:val="00080B2B"/>
    <w:rsid w:val="0008451F"/>
    <w:rsid w:val="00084C06"/>
    <w:rsid w:val="00096459"/>
    <w:rsid w:val="000975EE"/>
    <w:rsid w:val="000A28A1"/>
    <w:rsid w:val="000A7BE8"/>
    <w:rsid w:val="000B02A6"/>
    <w:rsid w:val="000B1E60"/>
    <w:rsid w:val="000B3EA0"/>
    <w:rsid w:val="000B7649"/>
    <w:rsid w:val="000B7A57"/>
    <w:rsid w:val="000C3D13"/>
    <w:rsid w:val="000C3FC5"/>
    <w:rsid w:val="000D1E32"/>
    <w:rsid w:val="000D21F6"/>
    <w:rsid w:val="000D4E28"/>
    <w:rsid w:val="000D6A83"/>
    <w:rsid w:val="000E0749"/>
    <w:rsid w:val="000E2B01"/>
    <w:rsid w:val="000E3D57"/>
    <w:rsid w:val="000E7840"/>
    <w:rsid w:val="000F3876"/>
    <w:rsid w:val="0010439C"/>
    <w:rsid w:val="001132F5"/>
    <w:rsid w:val="00115C0E"/>
    <w:rsid w:val="00124C4C"/>
    <w:rsid w:val="00125523"/>
    <w:rsid w:val="001305F9"/>
    <w:rsid w:val="001348B0"/>
    <w:rsid w:val="0014320F"/>
    <w:rsid w:val="00145088"/>
    <w:rsid w:val="00147647"/>
    <w:rsid w:val="0015045A"/>
    <w:rsid w:val="001534EB"/>
    <w:rsid w:val="0016063C"/>
    <w:rsid w:val="001675AE"/>
    <w:rsid w:val="001675F5"/>
    <w:rsid w:val="001702D2"/>
    <w:rsid w:val="00171A6D"/>
    <w:rsid w:val="001756EF"/>
    <w:rsid w:val="00181D4E"/>
    <w:rsid w:val="00184C76"/>
    <w:rsid w:val="00186B65"/>
    <w:rsid w:val="001927B1"/>
    <w:rsid w:val="001952DC"/>
    <w:rsid w:val="001A321D"/>
    <w:rsid w:val="001A5E82"/>
    <w:rsid w:val="001A7308"/>
    <w:rsid w:val="001B6A46"/>
    <w:rsid w:val="001B6F28"/>
    <w:rsid w:val="001B7C00"/>
    <w:rsid w:val="001B7ED1"/>
    <w:rsid w:val="001D0EFF"/>
    <w:rsid w:val="001D4D68"/>
    <w:rsid w:val="001D6221"/>
    <w:rsid w:val="001D7A12"/>
    <w:rsid w:val="001E0501"/>
    <w:rsid w:val="001E0E2E"/>
    <w:rsid w:val="001E4428"/>
    <w:rsid w:val="001E5437"/>
    <w:rsid w:val="001E6666"/>
    <w:rsid w:val="001F791E"/>
    <w:rsid w:val="00200D32"/>
    <w:rsid w:val="002058BE"/>
    <w:rsid w:val="00215382"/>
    <w:rsid w:val="002161C3"/>
    <w:rsid w:val="0021741B"/>
    <w:rsid w:val="00224795"/>
    <w:rsid w:val="00225295"/>
    <w:rsid w:val="002316C6"/>
    <w:rsid w:val="00232A0B"/>
    <w:rsid w:val="00236E8A"/>
    <w:rsid w:val="00246AF7"/>
    <w:rsid w:val="002506AC"/>
    <w:rsid w:val="00251948"/>
    <w:rsid w:val="00256036"/>
    <w:rsid w:val="002565E7"/>
    <w:rsid w:val="00265C1D"/>
    <w:rsid w:val="002703E9"/>
    <w:rsid w:val="002710EB"/>
    <w:rsid w:val="0027509D"/>
    <w:rsid w:val="0027686E"/>
    <w:rsid w:val="00282998"/>
    <w:rsid w:val="002829E0"/>
    <w:rsid w:val="00286518"/>
    <w:rsid w:val="00295730"/>
    <w:rsid w:val="002A4675"/>
    <w:rsid w:val="002A6139"/>
    <w:rsid w:val="002A62F3"/>
    <w:rsid w:val="002B0DDD"/>
    <w:rsid w:val="002B3091"/>
    <w:rsid w:val="002B45D1"/>
    <w:rsid w:val="002B46AC"/>
    <w:rsid w:val="002B64FC"/>
    <w:rsid w:val="002C2C20"/>
    <w:rsid w:val="002D7D71"/>
    <w:rsid w:val="002E0DF3"/>
    <w:rsid w:val="002E1A53"/>
    <w:rsid w:val="002E7AF9"/>
    <w:rsid w:val="002F00D8"/>
    <w:rsid w:val="002F1B08"/>
    <w:rsid w:val="002F283C"/>
    <w:rsid w:val="002F3F38"/>
    <w:rsid w:val="002F606E"/>
    <w:rsid w:val="002F6081"/>
    <w:rsid w:val="00301594"/>
    <w:rsid w:val="00303A02"/>
    <w:rsid w:val="0030505D"/>
    <w:rsid w:val="003059E2"/>
    <w:rsid w:val="00305E4C"/>
    <w:rsid w:val="00311674"/>
    <w:rsid w:val="003124AB"/>
    <w:rsid w:val="003147A3"/>
    <w:rsid w:val="00314E5A"/>
    <w:rsid w:val="00326170"/>
    <w:rsid w:val="003312C8"/>
    <w:rsid w:val="00332114"/>
    <w:rsid w:val="0033691E"/>
    <w:rsid w:val="00341F03"/>
    <w:rsid w:val="00342D21"/>
    <w:rsid w:val="00344A82"/>
    <w:rsid w:val="003532C8"/>
    <w:rsid w:val="0035745C"/>
    <w:rsid w:val="00366F82"/>
    <w:rsid w:val="00372706"/>
    <w:rsid w:val="00373762"/>
    <w:rsid w:val="003840F9"/>
    <w:rsid w:val="00390AB6"/>
    <w:rsid w:val="00391480"/>
    <w:rsid w:val="00391796"/>
    <w:rsid w:val="0039385A"/>
    <w:rsid w:val="00394332"/>
    <w:rsid w:val="0039646D"/>
    <w:rsid w:val="003A4884"/>
    <w:rsid w:val="003A7F29"/>
    <w:rsid w:val="003B1D3E"/>
    <w:rsid w:val="003B4563"/>
    <w:rsid w:val="003C5D68"/>
    <w:rsid w:val="003C7145"/>
    <w:rsid w:val="003D4914"/>
    <w:rsid w:val="003D62A2"/>
    <w:rsid w:val="003D68EF"/>
    <w:rsid w:val="003E7521"/>
    <w:rsid w:val="003F120F"/>
    <w:rsid w:val="003F6D56"/>
    <w:rsid w:val="004060B0"/>
    <w:rsid w:val="00410411"/>
    <w:rsid w:val="004106F5"/>
    <w:rsid w:val="00410C9D"/>
    <w:rsid w:val="004132B8"/>
    <w:rsid w:val="00414C68"/>
    <w:rsid w:val="004200B5"/>
    <w:rsid w:val="00424A6D"/>
    <w:rsid w:val="00425E39"/>
    <w:rsid w:val="00434858"/>
    <w:rsid w:val="00436D72"/>
    <w:rsid w:val="00437EA5"/>
    <w:rsid w:val="00437F57"/>
    <w:rsid w:val="00442544"/>
    <w:rsid w:val="00451402"/>
    <w:rsid w:val="004533BB"/>
    <w:rsid w:val="00453E57"/>
    <w:rsid w:val="00457F44"/>
    <w:rsid w:val="00460AB8"/>
    <w:rsid w:val="004700DD"/>
    <w:rsid w:val="0047207E"/>
    <w:rsid w:val="00475F05"/>
    <w:rsid w:val="00482084"/>
    <w:rsid w:val="004838CD"/>
    <w:rsid w:val="00487FC2"/>
    <w:rsid w:val="00490ED5"/>
    <w:rsid w:val="0049360A"/>
    <w:rsid w:val="00493DE6"/>
    <w:rsid w:val="004967A2"/>
    <w:rsid w:val="004A112E"/>
    <w:rsid w:val="004A31BB"/>
    <w:rsid w:val="004A53BC"/>
    <w:rsid w:val="004A5665"/>
    <w:rsid w:val="004B169E"/>
    <w:rsid w:val="004B5E77"/>
    <w:rsid w:val="004B6E48"/>
    <w:rsid w:val="004D1CA5"/>
    <w:rsid w:val="004D3793"/>
    <w:rsid w:val="004D5A2C"/>
    <w:rsid w:val="004D76D4"/>
    <w:rsid w:val="004E538B"/>
    <w:rsid w:val="004E5F1C"/>
    <w:rsid w:val="004F0357"/>
    <w:rsid w:val="004F34EE"/>
    <w:rsid w:val="00501C29"/>
    <w:rsid w:val="00506532"/>
    <w:rsid w:val="00507A54"/>
    <w:rsid w:val="00511809"/>
    <w:rsid w:val="00513A82"/>
    <w:rsid w:val="00515F6C"/>
    <w:rsid w:val="00517C46"/>
    <w:rsid w:val="00530F15"/>
    <w:rsid w:val="00531113"/>
    <w:rsid w:val="00531793"/>
    <w:rsid w:val="00531B47"/>
    <w:rsid w:val="00534FCE"/>
    <w:rsid w:val="00537C07"/>
    <w:rsid w:val="00541E4D"/>
    <w:rsid w:val="00553424"/>
    <w:rsid w:val="005716FA"/>
    <w:rsid w:val="0057495F"/>
    <w:rsid w:val="00574D48"/>
    <w:rsid w:val="00580530"/>
    <w:rsid w:val="00583971"/>
    <w:rsid w:val="00584B0E"/>
    <w:rsid w:val="00585965"/>
    <w:rsid w:val="0058636C"/>
    <w:rsid w:val="00596544"/>
    <w:rsid w:val="005A0684"/>
    <w:rsid w:val="005A31C6"/>
    <w:rsid w:val="005A487B"/>
    <w:rsid w:val="005A5378"/>
    <w:rsid w:val="005A53DC"/>
    <w:rsid w:val="005B1BBD"/>
    <w:rsid w:val="005C0DE3"/>
    <w:rsid w:val="005C3518"/>
    <w:rsid w:val="005C4B4A"/>
    <w:rsid w:val="005D0832"/>
    <w:rsid w:val="005D7105"/>
    <w:rsid w:val="005E264A"/>
    <w:rsid w:val="005E5910"/>
    <w:rsid w:val="005F094B"/>
    <w:rsid w:val="00601CCC"/>
    <w:rsid w:val="00604459"/>
    <w:rsid w:val="006057B2"/>
    <w:rsid w:val="006159EE"/>
    <w:rsid w:val="006160C7"/>
    <w:rsid w:val="00620695"/>
    <w:rsid w:val="00622D13"/>
    <w:rsid w:val="0062386C"/>
    <w:rsid w:val="00625377"/>
    <w:rsid w:val="006278BA"/>
    <w:rsid w:val="00632125"/>
    <w:rsid w:val="00633B8B"/>
    <w:rsid w:val="00634531"/>
    <w:rsid w:val="00640282"/>
    <w:rsid w:val="006415F6"/>
    <w:rsid w:val="00643286"/>
    <w:rsid w:val="006473DB"/>
    <w:rsid w:val="00655D55"/>
    <w:rsid w:val="00662568"/>
    <w:rsid w:val="006664E5"/>
    <w:rsid w:val="006665E8"/>
    <w:rsid w:val="00666FB8"/>
    <w:rsid w:val="0066700A"/>
    <w:rsid w:val="00671A71"/>
    <w:rsid w:val="0067207C"/>
    <w:rsid w:val="006729A3"/>
    <w:rsid w:val="006927B1"/>
    <w:rsid w:val="006B165B"/>
    <w:rsid w:val="006B2688"/>
    <w:rsid w:val="006B2811"/>
    <w:rsid w:val="006C05CF"/>
    <w:rsid w:val="006C6603"/>
    <w:rsid w:val="006D2EE6"/>
    <w:rsid w:val="006D3C4A"/>
    <w:rsid w:val="006D593D"/>
    <w:rsid w:val="006E0FA6"/>
    <w:rsid w:val="006E1B0B"/>
    <w:rsid w:val="006E565B"/>
    <w:rsid w:val="006F03A1"/>
    <w:rsid w:val="006F1771"/>
    <w:rsid w:val="006F276D"/>
    <w:rsid w:val="006F705D"/>
    <w:rsid w:val="006F7EE6"/>
    <w:rsid w:val="0070295A"/>
    <w:rsid w:val="00704561"/>
    <w:rsid w:val="007047A9"/>
    <w:rsid w:val="0070790D"/>
    <w:rsid w:val="00710F5A"/>
    <w:rsid w:val="00722F53"/>
    <w:rsid w:val="00723148"/>
    <w:rsid w:val="00723741"/>
    <w:rsid w:val="007310BE"/>
    <w:rsid w:val="007330AB"/>
    <w:rsid w:val="00737E09"/>
    <w:rsid w:val="007439FC"/>
    <w:rsid w:val="0074660D"/>
    <w:rsid w:val="0075249E"/>
    <w:rsid w:val="007529D6"/>
    <w:rsid w:val="007571B1"/>
    <w:rsid w:val="00760FBC"/>
    <w:rsid w:val="00762070"/>
    <w:rsid w:val="00767D00"/>
    <w:rsid w:val="00772EE7"/>
    <w:rsid w:val="007769CF"/>
    <w:rsid w:val="00783DD0"/>
    <w:rsid w:val="0078418C"/>
    <w:rsid w:val="0078734C"/>
    <w:rsid w:val="007A2F32"/>
    <w:rsid w:val="007A4521"/>
    <w:rsid w:val="007B175A"/>
    <w:rsid w:val="007B2A34"/>
    <w:rsid w:val="007B6045"/>
    <w:rsid w:val="007B7E2A"/>
    <w:rsid w:val="007C08DE"/>
    <w:rsid w:val="007C1FFE"/>
    <w:rsid w:val="007C65AB"/>
    <w:rsid w:val="007D60BB"/>
    <w:rsid w:val="007E130D"/>
    <w:rsid w:val="007E5D73"/>
    <w:rsid w:val="007E78B8"/>
    <w:rsid w:val="007F0AA5"/>
    <w:rsid w:val="008074FD"/>
    <w:rsid w:val="008225C4"/>
    <w:rsid w:val="0082407A"/>
    <w:rsid w:val="00827761"/>
    <w:rsid w:val="00830A22"/>
    <w:rsid w:val="00832DDC"/>
    <w:rsid w:val="00842111"/>
    <w:rsid w:val="008423BD"/>
    <w:rsid w:val="00845A54"/>
    <w:rsid w:val="0084704C"/>
    <w:rsid w:val="008479A9"/>
    <w:rsid w:val="008507DC"/>
    <w:rsid w:val="00855813"/>
    <w:rsid w:val="00863CAD"/>
    <w:rsid w:val="00865850"/>
    <w:rsid w:val="008675A6"/>
    <w:rsid w:val="00875E04"/>
    <w:rsid w:val="00881731"/>
    <w:rsid w:val="00885742"/>
    <w:rsid w:val="0088703D"/>
    <w:rsid w:val="00887AC4"/>
    <w:rsid w:val="00891695"/>
    <w:rsid w:val="0089501F"/>
    <w:rsid w:val="0089657F"/>
    <w:rsid w:val="008A17F5"/>
    <w:rsid w:val="008B2631"/>
    <w:rsid w:val="008B5316"/>
    <w:rsid w:val="008C0580"/>
    <w:rsid w:val="008C7431"/>
    <w:rsid w:val="008D05DD"/>
    <w:rsid w:val="008D4923"/>
    <w:rsid w:val="008D5E9D"/>
    <w:rsid w:val="008D665F"/>
    <w:rsid w:val="008E5567"/>
    <w:rsid w:val="008E6583"/>
    <w:rsid w:val="008F1B38"/>
    <w:rsid w:val="008F2DBB"/>
    <w:rsid w:val="008F3EE0"/>
    <w:rsid w:val="008F5A6A"/>
    <w:rsid w:val="00902E8B"/>
    <w:rsid w:val="0090421E"/>
    <w:rsid w:val="00905A85"/>
    <w:rsid w:val="00910E29"/>
    <w:rsid w:val="00911F92"/>
    <w:rsid w:val="009135C1"/>
    <w:rsid w:val="00917143"/>
    <w:rsid w:val="00920C0F"/>
    <w:rsid w:val="009233CA"/>
    <w:rsid w:val="0092534B"/>
    <w:rsid w:val="00926508"/>
    <w:rsid w:val="00930642"/>
    <w:rsid w:val="00936FCA"/>
    <w:rsid w:val="009370CC"/>
    <w:rsid w:val="00951754"/>
    <w:rsid w:val="00954373"/>
    <w:rsid w:val="00957908"/>
    <w:rsid w:val="009702DF"/>
    <w:rsid w:val="00971363"/>
    <w:rsid w:val="00972AEF"/>
    <w:rsid w:val="0097633D"/>
    <w:rsid w:val="00981B71"/>
    <w:rsid w:val="00986387"/>
    <w:rsid w:val="00986553"/>
    <w:rsid w:val="00996650"/>
    <w:rsid w:val="009A07A3"/>
    <w:rsid w:val="009A4E63"/>
    <w:rsid w:val="009A7FEC"/>
    <w:rsid w:val="009B0AF5"/>
    <w:rsid w:val="009B5FAB"/>
    <w:rsid w:val="009B68CA"/>
    <w:rsid w:val="009D1B15"/>
    <w:rsid w:val="009D6365"/>
    <w:rsid w:val="009E0D3D"/>
    <w:rsid w:val="009E2959"/>
    <w:rsid w:val="009E413F"/>
    <w:rsid w:val="00A01EC7"/>
    <w:rsid w:val="00A0624B"/>
    <w:rsid w:val="00A06D31"/>
    <w:rsid w:val="00A148FA"/>
    <w:rsid w:val="00A21D8D"/>
    <w:rsid w:val="00A24052"/>
    <w:rsid w:val="00A24CCD"/>
    <w:rsid w:val="00A260E9"/>
    <w:rsid w:val="00A26DF5"/>
    <w:rsid w:val="00A34BA2"/>
    <w:rsid w:val="00A420AA"/>
    <w:rsid w:val="00A421E8"/>
    <w:rsid w:val="00A53061"/>
    <w:rsid w:val="00A54461"/>
    <w:rsid w:val="00A65288"/>
    <w:rsid w:val="00A71CFC"/>
    <w:rsid w:val="00A7324B"/>
    <w:rsid w:val="00A86930"/>
    <w:rsid w:val="00A87C5D"/>
    <w:rsid w:val="00A91B79"/>
    <w:rsid w:val="00AA0B5B"/>
    <w:rsid w:val="00AA1AB1"/>
    <w:rsid w:val="00AA23E3"/>
    <w:rsid w:val="00AA6360"/>
    <w:rsid w:val="00AB5C52"/>
    <w:rsid w:val="00AC1527"/>
    <w:rsid w:val="00AC5927"/>
    <w:rsid w:val="00AC76C2"/>
    <w:rsid w:val="00AD1D11"/>
    <w:rsid w:val="00AF4094"/>
    <w:rsid w:val="00AF52A1"/>
    <w:rsid w:val="00B042A2"/>
    <w:rsid w:val="00B07DBD"/>
    <w:rsid w:val="00B14144"/>
    <w:rsid w:val="00B141DC"/>
    <w:rsid w:val="00B23347"/>
    <w:rsid w:val="00B2383E"/>
    <w:rsid w:val="00B23FF9"/>
    <w:rsid w:val="00B25485"/>
    <w:rsid w:val="00B33DFA"/>
    <w:rsid w:val="00B3459A"/>
    <w:rsid w:val="00B3578D"/>
    <w:rsid w:val="00B36ECD"/>
    <w:rsid w:val="00B46971"/>
    <w:rsid w:val="00B5171E"/>
    <w:rsid w:val="00B529D6"/>
    <w:rsid w:val="00B53272"/>
    <w:rsid w:val="00B57B99"/>
    <w:rsid w:val="00B71110"/>
    <w:rsid w:val="00B73028"/>
    <w:rsid w:val="00B81E15"/>
    <w:rsid w:val="00B83492"/>
    <w:rsid w:val="00B84773"/>
    <w:rsid w:val="00B91BD6"/>
    <w:rsid w:val="00B9235B"/>
    <w:rsid w:val="00B96648"/>
    <w:rsid w:val="00BA3511"/>
    <w:rsid w:val="00BA6160"/>
    <w:rsid w:val="00BB3838"/>
    <w:rsid w:val="00BB7023"/>
    <w:rsid w:val="00BC2948"/>
    <w:rsid w:val="00BC49F9"/>
    <w:rsid w:val="00BC5FED"/>
    <w:rsid w:val="00BC7D99"/>
    <w:rsid w:val="00BD7D44"/>
    <w:rsid w:val="00BE4BFD"/>
    <w:rsid w:val="00BF0ACA"/>
    <w:rsid w:val="00BF41C0"/>
    <w:rsid w:val="00BF7255"/>
    <w:rsid w:val="00C04A07"/>
    <w:rsid w:val="00C125FC"/>
    <w:rsid w:val="00C13283"/>
    <w:rsid w:val="00C201D0"/>
    <w:rsid w:val="00C24D89"/>
    <w:rsid w:val="00C33FD8"/>
    <w:rsid w:val="00C3536D"/>
    <w:rsid w:val="00C4218D"/>
    <w:rsid w:val="00C439A6"/>
    <w:rsid w:val="00C43B59"/>
    <w:rsid w:val="00C47675"/>
    <w:rsid w:val="00C534F8"/>
    <w:rsid w:val="00C55372"/>
    <w:rsid w:val="00C56576"/>
    <w:rsid w:val="00C61621"/>
    <w:rsid w:val="00C73AEB"/>
    <w:rsid w:val="00C771AD"/>
    <w:rsid w:val="00C811D1"/>
    <w:rsid w:val="00C830FC"/>
    <w:rsid w:val="00C90F2A"/>
    <w:rsid w:val="00C92294"/>
    <w:rsid w:val="00C926D3"/>
    <w:rsid w:val="00C94BB2"/>
    <w:rsid w:val="00C94EDA"/>
    <w:rsid w:val="00CA19D7"/>
    <w:rsid w:val="00CA3CB4"/>
    <w:rsid w:val="00CB22C3"/>
    <w:rsid w:val="00CB6BC1"/>
    <w:rsid w:val="00CB7C22"/>
    <w:rsid w:val="00CC0CA2"/>
    <w:rsid w:val="00CC3215"/>
    <w:rsid w:val="00CC6B49"/>
    <w:rsid w:val="00CC75DF"/>
    <w:rsid w:val="00CD12F6"/>
    <w:rsid w:val="00CD16AC"/>
    <w:rsid w:val="00CE74CA"/>
    <w:rsid w:val="00CF509D"/>
    <w:rsid w:val="00D008D1"/>
    <w:rsid w:val="00D03153"/>
    <w:rsid w:val="00D07C02"/>
    <w:rsid w:val="00D105B2"/>
    <w:rsid w:val="00D11401"/>
    <w:rsid w:val="00D173F4"/>
    <w:rsid w:val="00D210D4"/>
    <w:rsid w:val="00D22E74"/>
    <w:rsid w:val="00D23972"/>
    <w:rsid w:val="00D30558"/>
    <w:rsid w:val="00D30E6C"/>
    <w:rsid w:val="00D33F18"/>
    <w:rsid w:val="00D34AB7"/>
    <w:rsid w:val="00D352A3"/>
    <w:rsid w:val="00D366D8"/>
    <w:rsid w:val="00D4284B"/>
    <w:rsid w:val="00D45C46"/>
    <w:rsid w:val="00D473AD"/>
    <w:rsid w:val="00D503A6"/>
    <w:rsid w:val="00D51F1C"/>
    <w:rsid w:val="00D57166"/>
    <w:rsid w:val="00D57843"/>
    <w:rsid w:val="00D6573F"/>
    <w:rsid w:val="00D71E0B"/>
    <w:rsid w:val="00D723B3"/>
    <w:rsid w:val="00D72B87"/>
    <w:rsid w:val="00D72FD3"/>
    <w:rsid w:val="00D732F7"/>
    <w:rsid w:val="00D80DBA"/>
    <w:rsid w:val="00D91CEE"/>
    <w:rsid w:val="00D97BD1"/>
    <w:rsid w:val="00DA1C7C"/>
    <w:rsid w:val="00DA44C9"/>
    <w:rsid w:val="00DA49CC"/>
    <w:rsid w:val="00DB3D27"/>
    <w:rsid w:val="00DB586C"/>
    <w:rsid w:val="00DC1159"/>
    <w:rsid w:val="00DC4208"/>
    <w:rsid w:val="00DC4F87"/>
    <w:rsid w:val="00DD0B8F"/>
    <w:rsid w:val="00DD5E08"/>
    <w:rsid w:val="00DE18DE"/>
    <w:rsid w:val="00DF5C29"/>
    <w:rsid w:val="00DF6BD2"/>
    <w:rsid w:val="00E00F8E"/>
    <w:rsid w:val="00E014F6"/>
    <w:rsid w:val="00E10767"/>
    <w:rsid w:val="00E17612"/>
    <w:rsid w:val="00E32025"/>
    <w:rsid w:val="00E359B3"/>
    <w:rsid w:val="00E3625A"/>
    <w:rsid w:val="00E41A0B"/>
    <w:rsid w:val="00E429C5"/>
    <w:rsid w:val="00E47551"/>
    <w:rsid w:val="00E531EE"/>
    <w:rsid w:val="00E55EB0"/>
    <w:rsid w:val="00E56306"/>
    <w:rsid w:val="00E56B36"/>
    <w:rsid w:val="00E60205"/>
    <w:rsid w:val="00E65B90"/>
    <w:rsid w:val="00E671FA"/>
    <w:rsid w:val="00E72CB5"/>
    <w:rsid w:val="00E73CC8"/>
    <w:rsid w:val="00E81623"/>
    <w:rsid w:val="00E83194"/>
    <w:rsid w:val="00E843DD"/>
    <w:rsid w:val="00E87905"/>
    <w:rsid w:val="00E91F91"/>
    <w:rsid w:val="00E92817"/>
    <w:rsid w:val="00E92B75"/>
    <w:rsid w:val="00E951FC"/>
    <w:rsid w:val="00E953E9"/>
    <w:rsid w:val="00E95CC7"/>
    <w:rsid w:val="00E96224"/>
    <w:rsid w:val="00EA5869"/>
    <w:rsid w:val="00EA6A04"/>
    <w:rsid w:val="00EB1693"/>
    <w:rsid w:val="00EB2436"/>
    <w:rsid w:val="00EB27C8"/>
    <w:rsid w:val="00EB2CF5"/>
    <w:rsid w:val="00EC26FE"/>
    <w:rsid w:val="00EC348C"/>
    <w:rsid w:val="00ED0177"/>
    <w:rsid w:val="00ED0370"/>
    <w:rsid w:val="00ED253D"/>
    <w:rsid w:val="00ED55F4"/>
    <w:rsid w:val="00ED6DBC"/>
    <w:rsid w:val="00EE5072"/>
    <w:rsid w:val="00EE620A"/>
    <w:rsid w:val="00EF39FB"/>
    <w:rsid w:val="00EF43B3"/>
    <w:rsid w:val="00EF4F43"/>
    <w:rsid w:val="00EF650E"/>
    <w:rsid w:val="00EF7BE3"/>
    <w:rsid w:val="00F015FD"/>
    <w:rsid w:val="00F159E8"/>
    <w:rsid w:val="00F21F83"/>
    <w:rsid w:val="00F2441F"/>
    <w:rsid w:val="00F27EC6"/>
    <w:rsid w:val="00F302C0"/>
    <w:rsid w:val="00F33927"/>
    <w:rsid w:val="00F36E2F"/>
    <w:rsid w:val="00F418DF"/>
    <w:rsid w:val="00F431D4"/>
    <w:rsid w:val="00F474D0"/>
    <w:rsid w:val="00F50792"/>
    <w:rsid w:val="00F520C8"/>
    <w:rsid w:val="00F61EFD"/>
    <w:rsid w:val="00F62255"/>
    <w:rsid w:val="00F64D0E"/>
    <w:rsid w:val="00F82560"/>
    <w:rsid w:val="00F936BC"/>
    <w:rsid w:val="00F96422"/>
    <w:rsid w:val="00F9753D"/>
    <w:rsid w:val="00F97B56"/>
    <w:rsid w:val="00FA4844"/>
    <w:rsid w:val="00FB14D6"/>
    <w:rsid w:val="00FB3FA6"/>
    <w:rsid w:val="00FB6626"/>
    <w:rsid w:val="00FD3820"/>
    <w:rsid w:val="00FD698A"/>
    <w:rsid w:val="00FE6445"/>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5EC27"/>
  <w15:docId w15:val="{226AC589-5B03-4A4A-AD4E-46208FE4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A321D"/>
    <w:pPr>
      <w:spacing w:after="200" w:line="276" w:lineRule="auto"/>
    </w:pPr>
    <w:rPr>
      <w:rFonts w:ascii="Calibri" w:eastAsia="Calibri" w:hAnsi="Calibri"/>
      <w:sz w:val="22"/>
      <w:szCs w:val="22"/>
      <w:lang w:val="pl-PL"/>
    </w:rPr>
  </w:style>
  <w:style w:type="paragraph" w:styleId="Nagwek1">
    <w:name w:val="heading 1"/>
    <w:basedOn w:val="Normalny"/>
    <w:next w:val="Normalny"/>
    <w:qFormat/>
    <w:rsid w:val="00F21F83"/>
    <w:pPr>
      <w:keepNext/>
      <w:numPr>
        <w:numId w:val="3"/>
      </w:numPr>
      <w:spacing w:before="240" w:after="240" w:line="240" w:lineRule="auto"/>
      <w:outlineLvl w:val="0"/>
    </w:pPr>
    <w:rPr>
      <w:b/>
      <w:sz w:val="24"/>
    </w:rPr>
  </w:style>
  <w:style w:type="paragraph" w:styleId="Nagwek2">
    <w:name w:val="heading 2"/>
    <w:basedOn w:val="Normalny"/>
    <w:next w:val="Normalny"/>
    <w:link w:val="Nagwek2Znak"/>
    <w:qFormat/>
    <w:rsid w:val="00F21F83"/>
    <w:pPr>
      <w:keepNext/>
      <w:numPr>
        <w:ilvl w:val="1"/>
        <w:numId w:val="3"/>
      </w:numPr>
      <w:spacing w:after="120" w:line="240" w:lineRule="auto"/>
      <w:outlineLvl w:val="1"/>
    </w:pPr>
    <w:rPr>
      <w:b/>
    </w:rPr>
  </w:style>
  <w:style w:type="paragraph" w:styleId="Nagwek3">
    <w:name w:val="heading 3"/>
    <w:basedOn w:val="Normalny"/>
    <w:next w:val="Normalny"/>
    <w:link w:val="Nagwek3Znak"/>
    <w:qFormat/>
    <w:rsid w:val="00F21F83"/>
    <w:pPr>
      <w:keepNext/>
      <w:numPr>
        <w:ilvl w:val="2"/>
        <w:numId w:val="3"/>
      </w:numPr>
      <w:spacing w:after="120"/>
      <w:outlineLvl w:val="2"/>
    </w:pPr>
  </w:style>
  <w:style w:type="paragraph" w:styleId="Nagwek4">
    <w:name w:val="heading 4"/>
    <w:basedOn w:val="Normalny"/>
    <w:next w:val="Normalny"/>
    <w:qFormat/>
    <w:rsid w:val="00F21F83"/>
    <w:pPr>
      <w:keepNext/>
      <w:numPr>
        <w:ilvl w:val="3"/>
        <w:numId w:val="3"/>
      </w:numPr>
      <w:spacing w:before="60" w:after="60"/>
      <w:outlineLvl w:val="3"/>
    </w:pPr>
  </w:style>
  <w:style w:type="paragraph" w:styleId="Nagwek5">
    <w:name w:val="heading 5"/>
    <w:basedOn w:val="Normalny"/>
    <w:next w:val="Normalny"/>
    <w:qFormat/>
    <w:rsid w:val="00F21F83"/>
    <w:pPr>
      <w:numPr>
        <w:ilvl w:val="4"/>
        <w:numId w:val="3"/>
      </w:numPr>
      <w:outlineLvl w:val="4"/>
    </w:pPr>
  </w:style>
  <w:style w:type="paragraph" w:styleId="Nagwek6">
    <w:name w:val="heading 6"/>
    <w:basedOn w:val="Normalny"/>
    <w:next w:val="Normalny"/>
    <w:qFormat/>
    <w:rsid w:val="00F21F83"/>
    <w:pPr>
      <w:numPr>
        <w:ilvl w:val="5"/>
        <w:numId w:val="3"/>
      </w:numPr>
      <w:outlineLvl w:val="5"/>
    </w:pPr>
  </w:style>
  <w:style w:type="paragraph" w:styleId="Nagwek7">
    <w:name w:val="heading 7"/>
    <w:basedOn w:val="Normalny"/>
    <w:next w:val="Normalny"/>
    <w:qFormat/>
    <w:rsid w:val="00F21F83"/>
    <w:pPr>
      <w:numPr>
        <w:ilvl w:val="6"/>
        <w:numId w:val="4"/>
      </w:numPr>
      <w:outlineLvl w:val="6"/>
    </w:pPr>
    <w:rPr>
      <w:b/>
    </w:rPr>
  </w:style>
  <w:style w:type="paragraph" w:styleId="Nagwek8">
    <w:name w:val="heading 8"/>
    <w:basedOn w:val="Normalny"/>
    <w:next w:val="Normalny"/>
    <w:qFormat/>
    <w:rsid w:val="00F21F83"/>
    <w:pPr>
      <w:numPr>
        <w:ilvl w:val="7"/>
        <w:numId w:val="4"/>
      </w:numPr>
      <w:outlineLvl w:val="7"/>
    </w:pPr>
    <w:rPr>
      <w:b/>
      <w:sz w:val="28"/>
    </w:rPr>
  </w:style>
  <w:style w:type="paragraph" w:styleId="Nagwek9">
    <w:name w:val="heading 9"/>
    <w:basedOn w:val="Normalny"/>
    <w:next w:val="Normalny"/>
    <w:qFormat/>
    <w:rsid w:val="00F21F83"/>
    <w:pPr>
      <w:numPr>
        <w:ilvl w:val="8"/>
        <w:numId w:val="4"/>
      </w:numPr>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F21F83"/>
  </w:style>
  <w:style w:type="paragraph" w:customStyle="1" w:styleId="Podpis2">
    <w:name w:val="Podpis2"/>
    <w:basedOn w:val="Normalny"/>
    <w:next w:val="Normalny"/>
    <w:rsid w:val="00F21F83"/>
    <w:pPr>
      <w:tabs>
        <w:tab w:val="right" w:pos="9072"/>
      </w:tabs>
    </w:pPr>
    <w:rPr>
      <w:noProof/>
    </w:rPr>
  </w:style>
  <w:style w:type="paragraph" w:customStyle="1" w:styleId="Podpis3">
    <w:name w:val="Podpis3"/>
    <w:basedOn w:val="Normalny"/>
    <w:next w:val="Normalny"/>
    <w:rsid w:val="00F21F83"/>
    <w:pPr>
      <w:tabs>
        <w:tab w:val="center" w:pos="4536"/>
        <w:tab w:val="right" w:pos="9072"/>
      </w:tabs>
    </w:pPr>
    <w:rPr>
      <w:noProof/>
    </w:rPr>
  </w:style>
  <w:style w:type="paragraph" w:styleId="Stopka">
    <w:name w:val="footer"/>
    <w:basedOn w:val="Normalny"/>
    <w:link w:val="StopkaZnak"/>
    <w:uiPriority w:val="99"/>
    <w:rsid w:val="00F21F83"/>
    <w:pPr>
      <w:tabs>
        <w:tab w:val="center" w:pos="4536"/>
        <w:tab w:val="right" w:pos="9072"/>
      </w:tabs>
      <w:spacing w:line="240" w:lineRule="auto"/>
      <w:jc w:val="center"/>
    </w:pPr>
    <w:rPr>
      <w:color w:val="808080"/>
      <w:sz w:val="16"/>
    </w:rPr>
  </w:style>
  <w:style w:type="paragraph" w:styleId="Spistreci1">
    <w:name w:val="toc 1"/>
    <w:basedOn w:val="Normalny"/>
    <w:next w:val="Normalny"/>
    <w:semiHidden/>
    <w:rsid w:val="00F21F83"/>
    <w:pPr>
      <w:tabs>
        <w:tab w:val="right" w:leader="underscore" w:pos="9071"/>
      </w:tabs>
      <w:spacing w:before="360"/>
    </w:pPr>
    <w:rPr>
      <w:b/>
      <w:caps/>
    </w:rPr>
  </w:style>
  <w:style w:type="paragraph" w:styleId="Spistreci2">
    <w:name w:val="toc 2"/>
    <w:basedOn w:val="Normalny"/>
    <w:next w:val="Normalny"/>
    <w:semiHidden/>
    <w:rsid w:val="00F21F83"/>
    <w:pPr>
      <w:tabs>
        <w:tab w:val="right" w:leader="underscore" w:pos="9071"/>
      </w:tabs>
      <w:spacing w:before="240"/>
      <w:ind w:left="240"/>
    </w:pPr>
    <w:rPr>
      <w:sz w:val="20"/>
    </w:rPr>
  </w:style>
  <w:style w:type="paragraph" w:styleId="Tekstprzypisudolnego">
    <w:name w:val="footnote text"/>
    <w:basedOn w:val="Normalny"/>
    <w:semiHidden/>
    <w:rsid w:val="00F21F83"/>
    <w:pPr>
      <w:tabs>
        <w:tab w:val="left" w:pos="284"/>
      </w:tabs>
      <w:ind w:left="284" w:hanging="284"/>
    </w:pPr>
    <w:rPr>
      <w:sz w:val="20"/>
    </w:rPr>
  </w:style>
  <w:style w:type="paragraph" w:styleId="Tekstpodstawowy2">
    <w:name w:val="Body Text 2"/>
    <w:basedOn w:val="Normalny"/>
    <w:rsid w:val="00F21F83"/>
    <w:rPr>
      <w:sz w:val="24"/>
    </w:rPr>
  </w:style>
  <w:style w:type="character" w:customStyle="1" w:styleId="Nagwek2Znak">
    <w:name w:val="Nagłówek 2 Znak"/>
    <w:basedOn w:val="Domylnaczcionkaakapitu"/>
    <w:link w:val="Nagwek2"/>
    <w:rsid w:val="00F21F83"/>
    <w:rPr>
      <w:rFonts w:ascii="Calibri" w:eastAsia="Calibri" w:hAnsi="Calibri"/>
      <w:b/>
      <w:sz w:val="22"/>
      <w:szCs w:val="22"/>
      <w:lang w:val="pl-PL"/>
    </w:rPr>
  </w:style>
  <w:style w:type="paragraph" w:customStyle="1" w:styleId="AdresUrzdu">
    <w:name w:val="AdresUrzędu"/>
    <w:basedOn w:val="Normalny"/>
    <w:rsid w:val="00F21F83"/>
    <w:pPr>
      <w:tabs>
        <w:tab w:val="right" w:pos="4253"/>
        <w:tab w:val="left" w:pos="4536"/>
      </w:tabs>
    </w:pPr>
    <w:rPr>
      <w:b/>
    </w:rPr>
  </w:style>
  <w:style w:type="paragraph" w:customStyle="1" w:styleId="ZacznikTekst">
    <w:name w:val="ZałącznikTekst"/>
    <w:basedOn w:val="Normalny"/>
    <w:next w:val="Normalny"/>
    <w:rsid w:val="00F21F83"/>
    <w:pPr>
      <w:tabs>
        <w:tab w:val="left" w:pos="1418"/>
      </w:tabs>
      <w:ind w:left="2124" w:hanging="2124"/>
    </w:pPr>
  </w:style>
  <w:style w:type="paragraph" w:styleId="Adresnakopercie">
    <w:name w:val="envelope address"/>
    <w:basedOn w:val="Normalny"/>
    <w:rsid w:val="00F21F83"/>
    <w:pPr>
      <w:framePr w:w="7920" w:h="1980" w:hRule="exact" w:hSpace="141" w:wrap="auto" w:hAnchor="page" w:xAlign="center" w:yAlign="bottom"/>
      <w:ind w:left="2880"/>
    </w:pPr>
    <w:rPr>
      <w:b/>
    </w:rPr>
  </w:style>
  <w:style w:type="paragraph" w:styleId="Nagwek">
    <w:name w:val="header"/>
    <w:basedOn w:val="Normalny"/>
    <w:link w:val="NagwekZnak"/>
    <w:uiPriority w:val="99"/>
    <w:rsid w:val="00F21F83"/>
    <w:pPr>
      <w:tabs>
        <w:tab w:val="center" w:pos="4536"/>
        <w:tab w:val="right" w:pos="9072"/>
      </w:tabs>
      <w:spacing w:line="240" w:lineRule="auto"/>
    </w:pPr>
  </w:style>
  <w:style w:type="paragraph" w:styleId="Listapunktowana">
    <w:name w:val="List Bullet"/>
    <w:basedOn w:val="Normalny"/>
    <w:next w:val="Normalny"/>
    <w:rsid w:val="00F21F83"/>
    <w:pPr>
      <w:numPr>
        <w:ilvl w:val="6"/>
        <w:numId w:val="1"/>
      </w:numPr>
    </w:pPr>
  </w:style>
  <w:style w:type="paragraph" w:styleId="Listapunktowana2">
    <w:name w:val="List Bullet 2"/>
    <w:basedOn w:val="Normalny"/>
    <w:next w:val="Normalny"/>
    <w:rsid w:val="00F21F83"/>
    <w:pPr>
      <w:numPr>
        <w:ilvl w:val="7"/>
        <w:numId w:val="2"/>
      </w:numPr>
    </w:pPr>
  </w:style>
  <w:style w:type="paragraph" w:customStyle="1" w:styleId="Nazwafirmy">
    <w:name w:val="Nazwa firmy"/>
    <w:basedOn w:val="Normalny"/>
    <w:rsid w:val="00F21F83"/>
    <w:rPr>
      <w:b/>
      <w:snapToGrid w:val="0"/>
      <w:color w:val="808080"/>
      <w:spacing w:val="-6"/>
      <w:sz w:val="20"/>
    </w:rPr>
  </w:style>
  <w:style w:type="character" w:styleId="Hipercze">
    <w:name w:val="Hyperlink"/>
    <w:basedOn w:val="Domylnaczcionkaakapitu"/>
    <w:rsid w:val="00F21F83"/>
    <w:rPr>
      <w:color w:val="0000FF"/>
      <w:u w:val="single"/>
    </w:rPr>
  </w:style>
  <w:style w:type="paragraph" w:customStyle="1" w:styleId="AdresKlienta">
    <w:name w:val="Adres Klienta"/>
    <w:basedOn w:val="Normalny"/>
    <w:next w:val="Normalny"/>
    <w:rsid w:val="00F21F83"/>
    <w:pPr>
      <w:spacing w:line="240" w:lineRule="auto"/>
    </w:pPr>
    <w:rPr>
      <w:b/>
    </w:rPr>
  </w:style>
  <w:style w:type="paragraph" w:customStyle="1" w:styleId="Nrref">
    <w:name w:val="Nr ref."/>
    <w:basedOn w:val="Normalny"/>
    <w:rsid w:val="00F21F83"/>
    <w:rPr>
      <w:i/>
    </w:rPr>
  </w:style>
  <w:style w:type="character" w:styleId="Pogrubienie">
    <w:name w:val="Strong"/>
    <w:basedOn w:val="Domylnaczcionkaakapitu"/>
    <w:qFormat/>
    <w:rsid w:val="00F21F83"/>
    <w:rPr>
      <w:b/>
      <w:bCs/>
    </w:rPr>
  </w:style>
  <w:style w:type="paragraph" w:customStyle="1" w:styleId="dane">
    <w:name w:val="dane"/>
    <w:basedOn w:val="Normalny"/>
    <w:rsid w:val="00F21F83"/>
    <w:pPr>
      <w:widowControl w:val="0"/>
      <w:autoSpaceDE w:val="0"/>
      <w:autoSpaceDN w:val="0"/>
      <w:adjustRightInd w:val="0"/>
      <w:spacing w:line="240" w:lineRule="auto"/>
    </w:pPr>
    <w:rPr>
      <w:color w:val="808080"/>
      <w:sz w:val="16"/>
      <w:szCs w:val="16"/>
    </w:rPr>
  </w:style>
  <w:style w:type="paragraph" w:customStyle="1" w:styleId="StylDoprawej">
    <w:name w:val="Styl Do prawej"/>
    <w:basedOn w:val="Normalny"/>
    <w:rsid w:val="00F21F83"/>
    <w:pPr>
      <w:jc w:val="right"/>
    </w:pPr>
  </w:style>
  <w:style w:type="paragraph" w:customStyle="1" w:styleId="StylNagwek824pt">
    <w:name w:val="Styl Nagłówek 8 + 24 pt"/>
    <w:basedOn w:val="Nagwek8"/>
    <w:rsid w:val="00F21F83"/>
    <w:pPr>
      <w:numPr>
        <w:ilvl w:val="0"/>
        <w:numId w:val="0"/>
      </w:numPr>
      <w:spacing w:line="240" w:lineRule="auto"/>
    </w:pPr>
    <w:rPr>
      <w:bCs/>
      <w:sz w:val="48"/>
    </w:rPr>
  </w:style>
  <w:style w:type="paragraph" w:styleId="Tekstdymka">
    <w:name w:val="Balloon Text"/>
    <w:basedOn w:val="Normalny"/>
    <w:semiHidden/>
    <w:rsid w:val="00DE18DE"/>
    <w:rPr>
      <w:rFonts w:ascii="Tahoma" w:hAnsi="Tahoma" w:cs="Tahoma"/>
      <w:sz w:val="16"/>
      <w:szCs w:val="16"/>
    </w:rPr>
  </w:style>
  <w:style w:type="paragraph" w:styleId="Zwykytekst">
    <w:name w:val="Plain Text"/>
    <w:basedOn w:val="Normalny"/>
    <w:link w:val="ZwykytekstZnak"/>
    <w:unhideWhenUsed/>
    <w:rsid w:val="001A321D"/>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1A321D"/>
    <w:rPr>
      <w:rFonts w:ascii="Consolas" w:eastAsia="Calibri" w:hAnsi="Consolas"/>
      <w:sz w:val="21"/>
      <w:szCs w:val="21"/>
      <w:lang w:val="pl-PL" w:eastAsia="en-US" w:bidi="ar-SA"/>
    </w:rPr>
  </w:style>
  <w:style w:type="character" w:styleId="Odwoaniedokomentarza">
    <w:name w:val="annotation reference"/>
    <w:basedOn w:val="Domylnaczcionkaakapitu"/>
    <w:semiHidden/>
    <w:rsid w:val="001A321D"/>
    <w:rPr>
      <w:sz w:val="16"/>
      <w:szCs w:val="16"/>
    </w:rPr>
  </w:style>
  <w:style w:type="paragraph" w:styleId="Tekstkomentarza">
    <w:name w:val="annotation text"/>
    <w:basedOn w:val="Normalny"/>
    <w:semiHidden/>
    <w:rsid w:val="001A321D"/>
    <w:rPr>
      <w:sz w:val="20"/>
      <w:szCs w:val="20"/>
    </w:rPr>
  </w:style>
  <w:style w:type="numbering" w:styleId="111111">
    <w:name w:val="Outline List 2"/>
    <w:basedOn w:val="Bezlisty"/>
    <w:rsid w:val="001A321D"/>
    <w:pPr>
      <w:numPr>
        <w:numId w:val="10"/>
      </w:numPr>
    </w:pPr>
  </w:style>
  <w:style w:type="paragraph" w:styleId="Tematkomentarza">
    <w:name w:val="annotation subject"/>
    <w:basedOn w:val="Tekstkomentarza"/>
    <w:next w:val="Tekstkomentarza"/>
    <w:semiHidden/>
    <w:rsid w:val="00E96224"/>
    <w:rPr>
      <w:b/>
      <w:bCs/>
    </w:rPr>
  </w:style>
  <w:style w:type="character" w:customStyle="1" w:styleId="Nagwek3Znak">
    <w:name w:val="Nagłówek 3 Znak"/>
    <w:basedOn w:val="Domylnaczcionkaakapitu"/>
    <w:link w:val="Nagwek3"/>
    <w:rsid w:val="00830A22"/>
    <w:rPr>
      <w:rFonts w:ascii="Calibri" w:eastAsia="Calibri" w:hAnsi="Calibri"/>
      <w:sz w:val="22"/>
      <w:szCs w:val="22"/>
      <w:lang w:val="pl-PL"/>
    </w:rPr>
  </w:style>
  <w:style w:type="character" w:customStyle="1" w:styleId="NagwekZnak">
    <w:name w:val="Nagłówek Znak"/>
    <w:basedOn w:val="Domylnaczcionkaakapitu"/>
    <w:link w:val="Nagwek"/>
    <w:uiPriority w:val="99"/>
    <w:rsid w:val="00A420AA"/>
    <w:rPr>
      <w:rFonts w:ascii="Calibri" w:eastAsia="Calibri" w:hAnsi="Calibri"/>
      <w:sz w:val="22"/>
      <w:szCs w:val="22"/>
      <w:lang w:val="pl-PL"/>
    </w:rPr>
  </w:style>
  <w:style w:type="paragraph" w:styleId="Poprawka">
    <w:name w:val="Revision"/>
    <w:hidden/>
    <w:uiPriority w:val="99"/>
    <w:semiHidden/>
    <w:rsid w:val="006D2EE6"/>
    <w:rPr>
      <w:rFonts w:ascii="Calibri" w:eastAsia="Calibri" w:hAnsi="Calibri"/>
      <w:sz w:val="22"/>
      <w:szCs w:val="22"/>
      <w:lang w:val="pl-PL"/>
    </w:rPr>
  </w:style>
  <w:style w:type="paragraph" w:styleId="Akapitzlist">
    <w:name w:val="List Paragraph"/>
    <w:basedOn w:val="Normalny"/>
    <w:uiPriority w:val="34"/>
    <w:qFormat/>
    <w:rsid w:val="002C2C20"/>
    <w:pPr>
      <w:ind w:left="720"/>
      <w:contextualSpacing/>
    </w:pPr>
  </w:style>
  <w:style w:type="character" w:customStyle="1" w:styleId="StopkaZnak">
    <w:name w:val="Stopka Znak"/>
    <w:basedOn w:val="Domylnaczcionkaakapitu"/>
    <w:link w:val="Stopka"/>
    <w:uiPriority w:val="99"/>
    <w:rsid w:val="00E429C5"/>
    <w:rPr>
      <w:rFonts w:ascii="Calibri" w:eastAsia="Calibri" w:hAnsi="Calibri"/>
      <w:color w:val="808080"/>
      <w:sz w:val="16"/>
      <w:szCs w:val="22"/>
      <w:lang w:val="pl-PL"/>
    </w:rPr>
  </w:style>
  <w:style w:type="paragraph" w:styleId="Cytatintensywny">
    <w:name w:val="Intense Quote"/>
    <w:basedOn w:val="Normalny"/>
    <w:next w:val="Normalny"/>
    <w:link w:val="CytatintensywnyZnak"/>
    <w:uiPriority w:val="30"/>
    <w:qFormat/>
    <w:rsid w:val="00E429C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E429C5"/>
    <w:rPr>
      <w:rFonts w:ascii="Calibri" w:eastAsia="Calibri" w:hAnsi="Calibri"/>
      <w:i/>
      <w:iCs/>
      <w:color w:val="4F81BD" w:themeColor="accent1"/>
      <w:sz w:val="22"/>
      <w:szCs w:val="22"/>
      <w:lang w:val="pl-PL"/>
    </w:rPr>
  </w:style>
  <w:style w:type="paragraph" w:styleId="Tytu">
    <w:name w:val="Title"/>
    <w:basedOn w:val="Normalny"/>
    <w:next w:val="Normalny"/>
    <w:link w:val="TytuZnak"/>
    <w:qFormat/>
    <w:rsid w:val="00E429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E429C5"/>
    <w:rPr>
      <w:rFonts w:asciiTheme="majorHAnsi" w:eastAsiaTheme="majorEastAsia" w:hAnsiTheme="majorHAnsi" w:cstheme="majorBidi"/>
      <w:spacing w:val="-10"/>
      <w:kern w:val="28"/>
      <w:sz w:val="56"/>
      <w:szCs w:val="56"/>
      <w:lang w:val="pl-PL"/>
    </w:rPr>
  </w:style>
  <w:style w:type="paragraph" w:styleId="Podtytu">
    <w:name w:val="Subtitle"/>
    <w:basedOn w:val="Normalny"/>
    <w:next w:val="Normalny"/>
    <w:link w:val="PodtytuZnak"/>
    <w:qFormat/>
    <w:rsid w:val="00E429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E429C5"/>
    <w:rPr>
      <w:rFonts w:asciiTheme="minorHAnsi" w:eastAsiaTheme="minorEastAsia" w:hAnsiTheme="minorHAnsi" w:cstheme="minorBidi"/>
      <w:color w:val="5A5A5A" w:themeColor="text1" w:themeTint="A5"/>
      <w:spacing w:val="15"/>
      <w:sz w:val="22"/>
      <w:szCs w:val="22"/>
      <w:lang w:val="pl-PL"/>
    </w:rPr>
  </w:style>
  <w:style w:type="character" w:styleId="Odwoanieintensywne">
    <w:name w:val="Intense Reference"/>
    <w:basedOn w:val="Domylnaczcionkaakapitu"/>
    <w:uiPriority w:val="32"/>
    <w:qFormat/>
    <w:rsid w:val="00BC294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9380">
      <w:bodyDiv w:val="1"/>
      <w:marLeft w:val="0"/>
      <w:marRight w:val="0"/>
      <w:marTop w:val="0"/>
      <w:marBottom w:val="0"/>
      <w:divBdr>
        <w:top w:val="none" w:sz="0" w:space="0" w:color="auto"/>
        <w:left w:val="none" w:sz="0" w:space="0" w:color="auto"/>
        <w:bottom w:val="none" w:sz="0" w:space="0" w:color="auto"/>
        <w:right w:val="none" w:sz="0" w:space="0" w:color="auto"/>
      </w:divBdr>
    </w:div>
    <w:div w:id="366493993">
      <w:bodyDiv w:val="1"/>
      <w:marLeft w:val="0"/>
      <w:marRight w:val="0"/>
      <w:marTop w:val="0"/>
      <w:marBottom w:val="0"/>
      <w:divBdr>
        <w:top w:val="none" w:sz="0" w:space="0" w:color="auto"/>
        <w:left w:val="none" w:sz="0" w:space="0" w:color="auto"/>
        <w:bottom w:val="none" w:sz="0" w:space="0" w:color="auto"/>
        <w:right w:val="none" w:sz="0" w:space="0" w:color="auto"/>
      </w:divBdr>
    </w:div>
    <w:div w:id="667634087">
      <w:bodyDiv w:val="1"/>
      <w:marLeft w:val="0"/>
      <w:marRight w:val="0"/>
      <w:marTop w:val="0"/>
      <w:marBottom w:val="0"/>
      <w:divBdr>
        <w:top w:val="none" w:sz="0" w:space="0" w:color="auto"/>
        <w:left w:val="none" w:sz="0" w:space="0" w:color="auto"/>
        <w:bottom w:val="none" w:sz="0" w:space="0" w:color="auto"/>
        <w:right w:val="none" w:sz="0" w:space="0" w:color="auto"/>
      </w:divBdr>
    </w:div>
    <w:div w:id="853151831">
      <w:bodyDiv w:val="1"/>
      <w:marLeft w:val="0"/>
      <w:marRight w:val="0"/>
      <w:marTop w:val="0"/>
      <w:marBottom w:val="0"/>
      <w:divBdr>
        <w:top w:val="none" w:sz="0" w:space="0" w:color="auto"/>
        <w:left w:val="none" w:sz="0" w:space="0" w:color="auto"/>
        <w:bottom w:val="none" w:sz="0" w:space="0" w:color="auto"/>
        <w:right w:val="none" w:sz="0" w:space="0" w:color="auto"/>
      </w:divBdr>
    </w:div>
    <w:div w:id="1028333549">
      <w:bodyDiv w:val="1"/>
      <w:marLeft w:val="0"/>
      <w:marRight w:val="0"/>
      <w:marTop w:val="0"/>
      <w:marBottom w:val="0"/>
      <w:divBdr>
        <w:top w:val="none" w:sz="0" w:space="0" w:color="auto"/>
        <w:left w:val="none" w:sz="0" w:space="0" w:color="auto"/>
        <w:bottom w:val="none" w:sz="0" w:space="0" w:color="auto"/>
        <w:right w:val="none" w:sz="0" w:space="0" w:color="auto"/>
      </w:divBdr>
    </w:div>
    <w:div w:id="1108114702">
      <w:bodyDiv w:val="1"/>
      <w:marLeft w:val="0"/>
      <w:marRight w:val="0"/>
      <w:marTop w:val="0"/>
      <w:marBottom w:val="0"/>
      <w:divBdr>
        <w:top w:val="none" w:sz="0" w:space="0" w:color="auto"/>
        <w:left w:val="none" w:sz="0" w:space="0" w:color="auto"/>
        <w:bottom w:val="none" w:sz="0" w:space="0" w:color="auto"/>
        <w:right w:val="none" w:sz="0" w:space="0" w:color="auto"/>
      </w:divBdr>
    </w:div>
    <w:div w:id="1338077026">
      <w:bodyDiv w:val="1"/>
      <w:marLeft w:val="0"/>
      <w:marRight w:val="0"/>
      <w:marTop w:val="0"/>
      <w:marBottom w:val="0"/>
      <w:divBdr>
        <w:top w:val="none" w:sz="0" w:space="0" w:color="auto"/>
        <w:left w:val="none" w:sz="0" w:space="0" w:color="auto"/>
        <w:bottom w:val="none" w:sz="0" w:space="0" w:color="auto"/>
        <w:right w:val="none" w:sz="0" w:space="0" w:color="auto"/>
      </w:divBdr>
    </w:div>
    <w:div w:id="1844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cedpol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ecedpolsk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PLITYKA COMPLIANCE CECED POLSKA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C7B7E-9F89-49A4-B825-11B507C1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2853</Words>
  <Characters>19218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Papier firmowy</vt:lpstr>
    </vt:vector>
  </TitlesOfParts>
  <Company>WKB</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creator>ewgojni</dc:creator>
  <cp:lastModifiedBy>CECED Polska</cp:lastModifiedBy>
  <cp:revision>5</cp:revision>
  <cp:lastPrinted>2016-06-09T11:45:00Z</cp:lastPrinted>
  <dcterms:created xsi:type="dcterms:W3CDTF">2018-05-03T12:34:00Z</dcterms:created>
  <dcterms:modified xsi:type="dcterms:W3CDTF">2018-05-03T12:36:00Z</dcterms:modified>
</cp:coreProperties>
</file>